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4334"/>
      </w:tblGrid>
      <w:tr w:rsidR="00C862F1" w:rsidRPr="00C71B88" w14:paraId="05B21B76" w14:textId="77777777" w:rsidTr="00B321C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E810463" w14:textId="77777777" w:rsidR="00C862F1" w:rsidRPr="00C71B88" w:rsidRDefault="00C862F1" w:rsidP="002C002F">
            <w:pPr>
              <w:pStyle w:val="Subtitle"/>
              <w:rPr>
                <w:lang w:val="en-CA"/>
              </w:rPr>
            </w:pPr>
            <w:r w:rsidRPr="00C71B88"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0" wp14:anchorId="1CD43564" wp14:editId="141107A9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-174625</wp:posOffset>
                  </wp:positionV>
                  <wp:extent cx="2332355" cy="412750"/>
                  <wp:effectExtent l="0" t="0" r="4445" b="0"/>
                  <wp:wrapNone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B88">
              <w:rPr>
                <w:lang w:val="en-CA"/>
              </w:rPr>
              <w:t xml:space="preserve">                      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6923DF5" w14:textId="77777777" w:rsidR="00C862F1" w:rsidRPr="00C71B88" w:rsidRDefault="00C862F1" w:rsidP="00B321C1">
            <w:pPr>
              <w:pStyle w:val="Header"/>
              <w:spacing w:before="120"/>
              <w:jc w:val="right"/>
              <w:rPr>
                <w:rFonts w:ascii="Arial Narrow" w:hAnsi="Arial Narrow" w:cs="Arial"/>
                <w:b/>
                <w:bCs/>
                <w:lang w:val="en-CA"/>
              </w:rPr>
            </w:pPr>
          </w:p>
          <w:p w14:paraId="035F9A61" w14:textId="6BB239B8" w:rsidR="00C862F1" w:rsidRPr="00C71B88" w:rsidRDefault="00C862F1" w:rsidP="000F6CF4">
            <w:pPr>
              <w:pStyle w:val="Header"/>
              <w:spacing w:before="120"/>
              <w:jc w:val="right"/>
              <w:rPr>
                <w:rFonts w:ascii="Arial Narrow" w:hAnsi="Arial Narrow" w:cs="Arial"/>
                <w:b/>
                <w:bCs/>
                <w:lang w:val="en-CA"/>
              </w:rPr>
            </w:pPr>
            <w:r>
              <w:rPr>
                <w:rFonts w:ascii="Arial Narrow" w:hAnsi="Arial Narrow" w:cs="Arial"/>
                <w:b/>
                <w:bCs/>
                <w:lang w:val="en-CA"/>
              </w:rPr>
              <w:t>COMMUNIQUÉ DE PRESSE</w:t>
            </w:r>
          </w:p>
        </w:tc>
      </w:tr>
    </w:tbl>
    <w:p w14:paraId="193F77E8" w14:textId="3A7FC378" w:rsidR="009F5B5E" w:rsidRPr="006143FB" w:rsidRDefault="009F5B5E" w:rsidP="00CF1291">
      <w:pPr>
        <w:pStyle w:val="BodyText"/>
        <w:spacing w:before="0"/>
        <w:jc w:val="center"/>
        <w:rPr>
          <w:rFonts w:ascii="Arial Narrow" w:hAnsi="Arial Narrow" w:cs="Arial"/>
          <w:b/>
          <w:sz w:val="22"/>
          <w:lang w:val="fr-FR"/>
        </w:rPr>
      </w:pPr>
    </w:p>
    <w:p w14:paraId="312EE5FC" w14:textId="6F7AB282" w:rsidR="004B6B99" w:rsidRDefault="00440701" w:rsidP="00932E70">
      <w:pPr>
        <w:pStyle w:val="BodyText"/>
        <w:spacing w:before="120"/>
        <w:jc w:val="center"/>
        <w:rPr>
          <w:rFonts w:ascii="Arial Narrow" w:hAnsi="Arial Narrow" w:cs="Arial"/>
          <w:b/>
          <w:sz w:val="22"/>
          <w:lang w:val="fr-FR"/>
        </w:rPr>
      </w:pPr>
      <w:bookmarkStart w:id="0" w:name="_GoBack"/>
      <w:r w:rsidRPr="006143FB">
        <w:rPr>
          <w:rFonts w:ascii="Arial Narrow" w:hAnsi="Arial Narrow" w:cs="Arial"/>
          <w:b/>
          <w:sz w:val="22"/>
          <w:lang w:val="fr-FR"/>
        </w:rPr>
        <w:t>SUPREMEX ANNO</w:t>
      </w:r>
      <w:r w:rsidR="00366D4D" w:rsidRPr="006143FB">
        <w:rPr>
          <w:rFonts w:ascii="Arial Narrow" w:hAnsi="Arial Narrow" w:cs="Arial"/>
          <w:b/>
          <w:sz w:val="22"/>
          <w:lang w:val="fr-FR"/>
        </w:rPr>
        <w:t>NCE</w:t>
      </w:r>
      <w:r w:rsidR="00B915FD" w:rsidRPr="006143FB">
        <w:rPr>
          <w:rFonts w:ascii="Arial Narrow" w:hAnsi="Arial Narrow" w:cs="Arial"/>
          <w:b/>
          <w:sz w:val="22"/>
          <w:lang w:val="fr-FR"/>
        </w:rPr>
        <w:t xml:space="preserve"> </w:t>
      </w:r>
      <w:r w:rsidR="00345270" w:rsidRPr="006143FB">
        <w:rPr>
          <w:rFonts w:ascii="Arial Narrow" w:hAnsi="Arial Narrow" w:cs="Arial"/>
          <w:b/>
          <w:sz w:val="22"/>
          <w:lang w:val="fr-FR"/>
        </w:rPr>
        <w:t xml:space="preserve">LA </w:t>
      </w:r>
      <w:r w:rsidR="0001323A" w:rsidRPr="006143FB">
        <w:rPr>
          <w:rFonts w:ascii="Arial Narrow" w:hAnsi="Arial Narrow" w:cs="Arial"/>
          <w:b/>
          <w:sz w:val="22"/>
          <w:lang w:val="fr-FR"/>
        </w:rPr>
        <w:t>DATE DE TENUE DE LA TÉLÉCONFÉRENCE</w:t>
      </w:r>
    </w:p>
    <w:p w14:paraId="7A91BEBE" w14:textId="1B570570" w:rsidR="00E849CC" w:rsidRPr="006143FB" w:rsidRDefault="0001323A" w:rsidP="001C4117">
      <w:pPr>
        <w:pStyle w:val="BodyText"/>
        <w:spacing w:before="0"/>
        <w:jc w:val="center"/>
        <w:rPr>
          <w:rFonts w:ascii="Arial Narrow" w:hAnsi="Arial Narrow" w:cs="Arial"/>
          <w:b/>
          <w:sz w:val="22"/>
          <w:lang w:val="fr-FR"/>
        </w:rPr>
      </w:pPr>
      <w:r w:rsidRPr="006143FB">
        <w:rPr>
          <w:rFonts w:ascii="Arial Narrow" w:hAnsi="Arial Narrow" w:cs="Arial"/>
          <w:b/>
          <w:sz w:val="22"/>
          <w:lang w:val="fr-FR"/>
        </w:rPr>
        <w:t>POUR SES RÉSULTATS DU T</w:t>
      </w:r>
      <w:r w:rsidR="00FD2026">
        <w:rPr>
          <w:rFonts w:ascii="Arial Narrow" w:hAnsi="Arial Narrow" w:cs="Arial"/>
          <w:b/>
          <w:sz w:val="22"/>
          <w:lang w:val="fr-FR"/>
        </w:rPr>
        <w:t>2</w:t>
      </w:r>
      <w:r w:rsidR="00525BC9">
        <w:rPr>
          <w:rFonts w:ascii="Arial Narrow" w:hAnsi="Arial Narrow" w:cs="Arial"/>
          <w:b/>
          <w:sz w:val="22"/>
          <w:lang w:val="fr-FR"/>
        </w:rPr>
        <w:t xml:space="preserve"> </w:t>
      </w:r>
      <w:r w:rsidR="00385481">
        <w:rPr>
          <w:rFonts w:ascii="Arial Narrow" w:hAnsi="Arial Narrow" w:cs="Arial"/>
          <w:b/>
          <w:sz w:val="22"/>
          <w:lang w:val="fr-FR"/>
        </w:rPr>
        <w:t>20</w:t>
      </w:r>
      <w:r w:rsidR="0040249E">
        <w:rPr>
          <w:rFonts w:ascii="Arial Narrow" w:hAnsi="Arial Narrow" w:cs="Arial"/>
          <w:b/>
          <w:sz w:val="22"/>
          <w:lang w:val="fr-FR"/>
        </w:rPr>
        <w:t>2</w:t>
      </w:r>
      <w:r w:rsidR="001B7C3E">
        <w:rPr>
          <w:rFonts w:ascii="Arial Narrow" w:hAnsi="Arial Narrow" w:cs="Arial"/>
          <w:b/>
          <w:sz w:val="22"/>
          <w:lang w:val="fr-FR"/>
        </w:rPr>
        <w:t>3</w:t>
      </w:r>
    </w:p>
    <w:bookmarkEnd w:id="0"/>
    <w:p w14:paraId="4D8C626C" w14:textId="77777777" w:rsidR="00620381" w:rsidRPr="006143FB" w:rsidRDefault="00620381" w:rsidP="00620381">
      <w:pPr>
        <w:rPr>
          <w:rFonts w:ascii="Arial Narrow" w:hAnsi="Arial Narrow" w:cs="Arial"/>
          <w:b/>
          <w:sz w:val="22"/>
          <w:lang w:val="fr-FR"/>
        </w:rPr>
      </w:pPr>
    </w:p>
    <w:p w14:paraId="17D013B0" w14:textId="715E6838" w:rsidR="00A66714" w:rsidRPr="006143FB" w:rsidRDefault="00E849CC" w:rsidP="00620381">
      <w:pPr>
        <w:jc w:val="both"/>
        <w:rPr>
          <w:rFonts w:ascii="Arial Narrow" w:hAnsi="Arial Narrow" w:cs="Arial"/>
          <w:sz w:val="22"/>
          <w:lang w:val="fr-FR"/>
        </w:rPr>
      </w:pPr>
      <w:r w:rsidRPr="006143FB">
        <w:rPr>
          <w:rFonts w:ascii="Arial Narrow" w:hAnsi="Arial Narrow" w:cs="Arial"/>
          <w:b/>
          <w:sz w:val="22"/>
          <w:lang w:val="fr-FR"/>
        </w:rPr>
        <w:t xml:space="preserve">Montréal (Québec), le </w:t>
      </w:r>
      <w:r w:rsidR="001B7C3E">
        <w:rPr>
          <w:rFonts w:ascii="Arial Narrow" w:hAnsi="Arial Narrow" w:cs="Arial"/>
          <w:b/>
          <w:sz w:val="22"/>
          <w:lang w:val="fr-FR"/>
        </w:rPr>
        <w:t>3</w:t>
      </w:r>
      <w:r w:rsidR="002C260C">
        <w:rPr>
          <w:rFonts w:ascii="Arial Narrow" w:hAnsi="Arial Narrow" w:cs="Arial"/>
          <w:b/>
          <w:sz w:val="22"/>
          <w:lang w:val="fr-FR"/>
        </w:rPr>
        <w:t xml:space="preserve"> août</w:t>
      </w:r>
      <w:r w:rsidR="00E16AE6">
        <w:rPr>
          <w:rFonts w:ascii="Arial Narrow" w:hAnsi="Arial Narrow" w:cs="Arial"/>
          <w:b/>
          <w:sz w:val="22"/>
          <w:lang w:val="fr-FR"/>
        </w:rPr>
        <w:t xml:space="preserve"> </w:t>
      </w:r>
      <w:r w:rsidR="00040A69">
        <w:rPr>
          <w:rFonts w:ascii="Arial Narrow" w:hAnsi="Arial Narrow" w:cs="Arial"/>
          <w:b/>
          <w:sz w:val="22"/>
          <w:lang w:val="fr-FR"/>
        </w:rPr>
        <w:t>20</w:t>
      </w:r>
      <w:r w:rsidR="00F6545E">
        <w:rPr>
          <w:rFonts w:ascii="Arial Narrow" w:hAnsi="Arial Narrow" w:cs="Arial"/>
          <w:b/>
          <w:sz w:val="22"/>
          <w:lang w:val="fr-FR"/>
        </w:rPr>
        <w:t>2</w:t>
      </w:r>
      <w:r w:rsidR="001B7C3E">
        <w:rPr>
          <w:rFonts w:ascii="Arial Narrow" w:hAnsi="Arial Narrow" w:cs="Arial"/>
          <w:b/>
          <w:sz w:val="22"/>
          <w:lang w:val="fr-FR"/>
        </w:rPr>
        <w:t>3</w:t>
      </w:r>
      <w:r w:rsidRPr="006143FB">
        <w:rPr>
          <w:rFonts w:ascii="Arial Narrow" w:hAnsi="Arial Narrow" w:cs="Arial"/>
          <w:b/>
          <w:sz w:val="22"/>
          <w:lang w:val="fr-FR"/>
        </w:rPr>
        <w:t xml:space="preserve"> </w:t>
      </w:r>
      <w:r w:rsidRPr="006143FB">
        <w:rPr>
          <w:rFonts w:ascii="Arial Narrow" w:hAnsi="Arial Narrow" w:cs="Arial"/>
          <w:sz w:val="22"/>
          <w:lang w:val="fr-FR"/>
        </w:rPr>
        <w:t xml:space="preserve">– </w:t>
      </w:r>
      <w:r w:rsidR="00040A69" w:rsidRPr="000B781D">
        <w:rPr>
          <w:rFonts w:ascii="Arial Narrow" w:hAnsi="Arial Narrow" w:cs="Arial"/>
          <w:sz w:val="22"/>
        </w:rPr>
        <w:t xml:space="preserve">Supremex </w:t>
      </w:r>
      <w:proofErr w:type="spellStart"/>
      <w:r w:rsidR="00040A69" w:rsidRPr="000B781D">
        <w:rPr>
          <w:rFonts w:ascii="Arial Narrow" w:hAnsi="Arial Narrow" w:cs="Arial"/>
          <w:sz w:val="22"/>
        </w:rPr>
        <w:t>inc.</w:t>
      </w:r>
      <w:proofErr w:type="spellEnd"/>
      <w:r w:rsidR="00040A69" w:rsidRPr="000B781D">
        <w:rPr>
          <w:rFonts w:ascii="Arial Narrow" w:hAnsi="Arial Narrow" w:cs="Arial"/>
          <w:sz w:val="22"/>
        </w:rPr>
        <w:t xml:space="preserve"> (« Supremex » ou la « Société ») (TSX : SXP), un </w:t>
      </w:r>
      <w:r w:rsidR="00040A69" w:rsidRPr="000B781D">
        <w:rPr>
          <w:rFonts w:ascii="Arial Narrow" w:hAnsi="Arial Narrow"/>
          <w:sz w:val="22"/>
        </w:rPr>
        <w:t xml:space="preserve">chef de file nord-américain dans la fabrication et la distribution d’enveloppes ainsi qu’un fournisseur de </w:t>
      </w:r>
      <w:r w:rsidR="0040249E">
        <w:rPr>
          <w:rFonts w:ascii="Arial Narrow" w:hAnsi="Arial Narrow"/>
          <w:sz w:val="22"/>
        </w:rPr>
        <w:t>solutions</w:t>
      </w:r>
      <w:r w:rsidR="00040A69" w:rsidRPr="000B781D">
        <w:rPr>
          <w:rFonts w:ascii="Arial Narrow" w:hAnsi="Arial Narrow"/>
          <w:sz w:val="22"/>
        </w:rPr>
        <w:t xml:space="preserve"> d’emballage en plein essor</w:t>
      </w:r>
      <w:r w:rsidRPr="006143FB">
        <w:rPr>
          <w:rFonts w:ascii="Arial Narrow" w:hAnsi="Arial Narrow" w:cs="Arial"/>
          <w:sz w:val="22"/>
          <w:lang w:val="fr-FR"/>
        </w:rPr>
        <w:t xml:space="preserve">, </w:t>
      </w:r>
      <w:r w:rsidR="0001323A" w:rsidRPr="006143FB">
        <w:rPr>
          <w:rFonts w:ascii="Arial Narrow" w:hAnsi="Arial Narrow" w:cs="Arial"/>
          <w:sz w:val="22"/>
          <w:lang w:val="fr-FR"/>
        </w:rPr>
        <w:t xml:space="preserve">dévoilera ses résultats financiers pour le </w:t>
      </w:r>
      <w:r w:rsidR="00005567">
        <w:rPr>
          <w:rFonts w:ascii="Arial Narrow" w:hAnsi="Arial Narrow" w:cs="Arial"/>
          <w:sz w:val="22"/>
          <w:lang w:val="fr-FR"/>
        </w:rPr>
        <w:t>deuxième</w:t>
      </w:r>
      <w:r w:rsidR="00E16AE6">
        <w:rPr>
          <w:rFonts w:ascii="Arial Narrow" w:hAnsi="Arial Narrow" w:cs="Arial"/>
          <w:sz w:val="22"/>
          <w:lang w:val="fr-FR"/>
        </w:rPr>
        <w:t xml:space="preserve"> </w:t>
      </w:r>
      <w:r w:rsidR="0001323A" w:rsidRPr="006143FB">
        <w:rPr>
          <w:rFonts w:ascii="Arial Narrow" w:hAnsi="Arial Narrow" w:cs="Arial"/>
          <w:sz w:val="22"/>
          <w:lang w:val="fr-FR"/>
        </w:rPr>
        <w:t xml:space="preserve">trimestre clos le </w:t>
      </w:r>
      <w:r w:rsidR="0001323A" w:rsidRPr="00C50F88">
        <w:rPr>
          <w:rFonts w:ascii="Arial Narrow" w:hAnsi="Arial Narrow" w:cs="Arial"/>
          <w:sz w:val="22"/>
          <w:lang w:val="fr-FR"/>
        </w:rPr>
        <w:t>3</w:t>
      </w:r>
      <w:r w:rsidR="00916C68">
        <w:rPr>
          <w:rFonts w:ascii="Arial Narrow" w:hAnsi="Arial Narrow" w:cs="Arial"/>
          <w:sz w:val="22"/>
          <w:lang w:val="fr-FR"/>
        </w:rPr>
        <w:t>0 juin</w:t>
      </w:r>
      <w:r w:rsidR="00E16AE6" w:rsidRPr="00C50F88">
        <w:rPr>
          <w:rFonts w:ascii="Arial Narrow" w:hAnsi="Arial Narrow" w:cs="Arial"/>
          <w:sz w:val="22"/>
          <w:lang w:val="fr-FR"/>
        </w:rPr>
        <w:t> </w:t>
      </w:r>
      <w:r w:rsidR="00385481" w:rsidRPr="00C50F88">
        <w:rPr>
          <w:rFonts w:ascii="Arial Narrow" w:hAnsi="Arial Narrow" w:cs="Arial"/>
          <w:sz w:val="22"/>
          <w:lang w:val="fr-FR"/>
        </w:rPr>
        <w:t>20</w:t>
      </w:r>
      <w:r w:rsidR="00F6545E" w:rsidRPr="00C50F88">
        <w:rPr>
          <w:rFonts w:ascii="Arial Narrow" w:hAnsi="Arial Narrow" w:cs="Arial"/>
          <w:sz w:val="22"/>
          <w:lang w:val="fr-FR"/>
        </w:rPr>
        <w:t>2</w:t>
      </w:r>
      <w:r w:rsidR="001B7C3E">
        <w:rPr>
          <w:rFonts w:ascii="Arial Narrow" w:hAnsi="Arial Narrow" w:cs="Arial"/>
          <w:sz w:val="22"/>
          <w:lang w:val="fr-FR"/>
        </w:rPr>
        <w:t>3</w:t>
      </w:r>
      <w:r w:rsidR="0001323A" w:rsidRPr="00C50F88">
        <w:rPr>
          <w:rFonts w:ascii="Arial Narrow" w:hAnsi="Arial Narrow" w:cs="Arial"/>
          <w:sz w:val="22"/>
          <w:lang w:val="fr-FR"/>
        </w:rPr>
        <w:t>, le</w:t>
      </w:r>
      <w:r w:rsidR="0001323A" w:rsidRPr="006143FB">
        <w:rPr>
          <w:rFonts w:ascii="Arial Narrow" w:hAnsi="Arial Narrow" w:cs="Arial"/>
          <w:sz w:val="22"/>
          <w:lang w:val="fr-FR"/>
        </w:rPr>
        <w:t xml:space="preserve"> </w:t>
      </w:r>
      <w:r w:rsidR="00B06E7B">
        <w:rPr>
          <w:rFonts w:ascii="Arial Narrow" w:hAnsi="Arial Narrow" w:cs="Arial"/>
          <w:sz w:val="22"/>
          <w:lang w:val="fr-FR"/>
        </w:rPr>
        <w:t xml:space="preserve">jeudi </w:t>
      </w:r>
      <w:r w:rsidR="00706F50">
        <w:rPr>
          <w:rFonts w:ascii="Arial Narrow" w:hAnsi="Arial Narrow" w:cs="Arial"/>
          <w:sz w:val="22"/>
          <w:lang w:val="fr-FR"/>
        </w:rPr>
        <w:t>1</w:t>
      </w:r>
      <w:r w:rsidR="001B7C3E">
        <w:rPr>
          <w:rFonts w:ascii="Arial Narrow" w:hAnsi="Arial Narrow" w:cs="Arial"/>
          <w:sz w:val="22"/>
          <w:lang w:val="fr-FR"/>
        </w:rPr>
        <w:t>0</w:t>
      </w:r>
      <w:r w:rsidR="00916C68">
        <w:rPr>
          <w:rFonts w:ascii="Arial Narrow" w:hAnsi="Arial Narrow" w:cs="Arial"/>
          <w:sz w:val="22"/>
          <w:lang w:val="fr-FR"/>
        </w:rPr>
        <w:t xml:space="preserve"> août</w:t>
      </w:r>
      <w:r w:rsidR="00CA557F">
        <w:rPr>
          <w:rFonts w:ascii="Arial Narrow" w:hAnsi="Arial Narrow" w:cs="Arial"/>
          <w:sz w:val="22"/>
          <w:lang w:val="fr-FR"/>
        </w:rPr>
        <w:t> </w:t>
      </w:r>
      <w:r w:rsidR="00040A69">
        <w:rPr>
          <w:rFonts w:ascii="Arial Narrow" w:hAnsi="Arial Narrow" w:cs="Arial"/>
          <w:sz w:val="22"/>
          <w:lang w:val="fr-FR"/>
        </w:rPr>
        <w:t>20</w:t>
      </w:r>
      <w:r w:rsidR="00F6545E">
        <w:rPr>
          <w:rFonts w:ascii="Arial Narrow" w:hAnsi="Arial Narrow" w:cs="Arial"/>
          <w:sz w:val="22"/>
          <w:lang w:val="fr-FR"/>
        </w:rPr>
        <w:t>2</w:t>
      </w:r>
      <w:r w:rsidR="001B7C3E">
        <w:rPr>
          <w:rFonts w:ascii="Arial Narrow" w:hAnsi="Arial Narrow" w:cs="Arial"/>
          <w:sz w:val="22"/>
          <w:lang w:val="fr-FR"/>
        </w:rPr>
        <w:t>3</w:t>
      </w:r>
      <w:r w:rsidR="0001323A" w:rsidRPr="006143FB">
        <w:rPr>
          <w:rFonts w:ascii="Arial Narrow" w:hAnsi="Arial Narrow" w:cs="Arial"/>
          <w:sz w:val="22"/>
          <w:lang w:val="fr-FR"/>
        </w:rPr>
        <w:t>, avant l’ouverture des marchés. Une téléconférence sera tenue la même journée</w:t>
      </w:r>
      <w:r w:rsidR="0001323A" w:rsidRPr="006B0298">
        <w:rPr>
          <w:rFonts w:ascii="Arial Narrow" w:hAnsi="Arial Narrow" w:cs="Arial"/>
          <w:sz w:val="22"/>
          <w:lang w:val="fr-FR"/>
        </w:rPr>
        <w:t xml:space="preserve">, à </w:t>
      </w:r>
      <w:r w:rsidR="00B57FD0">
        <w:rPr>
          <w:rFonts w:ascii="Arial Narrow" w:hAnsi="Arial Narrow" w:cs="Arial"/>
          <w:sz w:val="22"/>
          <w:lang w:val="fr-FR"/>
        </w:rPr>
        <w:t xml:space="preserve">     </w:t>
      </w:r>
      <w:r w:rsidR="004A3AE6" w:rsidRPr="006B0298">
        <w:rPr>
          <w:rFonts w:ascii="Arial Narrow" w:hAnsi="Arial Narrow" w:cs="Arial"/>
          <w:sz w:val="22"/>
          <w:lang w:val="fr-FR"/>
        </w:rPr>
        <w:t>1</w:t>
      </w:r>
      <w:r w:rsidR="001B7C3E">
        <w:rPr>
          <w:rFonts w:ascii="Arial Narrow" w:hAnsi="Arial Narrow" w:cs="Arial"/>
          <w:sz w:val="22"/>
          <w:lang w:val="fr-FR"/>
        </w:rPr>
        <w:t>0</w:t>
      </w:r>
      <w:r w:rsidR="004B6B99" w:rsidRPr="006B0298">
        <w:rPr>
          <w:rFonts w:ascii="Arial Narrow" w:hAnsi="Arial Narrow" w:cs="Arial"/>
          <w:sz w:val="22"/>
          <w:lang w:val="fr-FR"/>
        </w:rPr>
        <w:t xml:space="preserve"> </w:t>
      </w:r>
      <w:r w:rsidR="0001323A" w:rsidRPr="006B0298">
        <w:rPr>
          <w:rFonts w:ascii="Arial Narrow" w:hAnsi="Arial Narrow" w:cs="Arial"/>
          <w:sz w:val="22"/>
          <w:lang w:val="fr-FR"/>
        </w:rPr>
        <w:t>h</w:t>
      </w:r>
      <w:r w:rsidR="004B6B99" w:rsidRPr="006B0298">
        <w:rPr>
          <w:rFonts w:ascii="Arial Narrow" w:hAnsi="Arial Narrow" w:cs="Arial"/>
          <w:sz w:val="22"/>
          <w:lang w:val="fr-FR"/>
        </w:rPr>
        <w:t xml:space="preserve"> </w:t>
      </w:r>
      <w:r w:rsidR="00CA557F" w:rsidRPr="006B0298">
        <w:rPr>
          <w:rFonts w:ascii="Arial Narrow" w:hAnsi="Arial Narrow" w:cs="Arial"/>
          <w:sz w:val="22"/>
          <w:lang w:val="fr-FR"/>
        </w:rPr>
        <w:t>0</w:t>
      </w:r>
      <w:r w:rsidR="0001323A" w:rsidRPr="006B0298">
        <w:rPr>
          <w:rFonts w:ascii="Arial Narrow" w:hAnsi="Arial Narrow" w:cs="Arial"/>
          <w:sz w:val="22"/>
          <w:lang w:val="fr-FR"/>
        </w:rPr>
        <w:t>0 (heure de l’Est) pour</w:t>
      </w:r>
      <w:r w:rsidR="0001323A" w:rsidRPr="006143FB">
        <w:rPr>
          <w:rFonts w:ascii="Arial Narrow" w:hAnsi="Arial Narrow" w:cs="Arial"/>
          <w:sz w:val="22"/>
          <w:lang w:val="fr-FR"/>
        </w:rPr>
        <w:t xml:space="preserve"> discuter des résultats. </w:t>
      </w:r>
    </w:p>
    <w:p w14:paraId="58AD986D" w14:textId="77777777" w:rsidR="0001323A" w:rsidRPr="006143FB" w:rsidRDefault="0001323A" w:rsidP="0001323A">
      <w:pPr>
        <w:pStyle w:val="NormalWeb"/>
        <w:spacing w:before="240" w:beforeAutospacing="0" w:after="0" w:afterAutospacing="0"/>
        <w:rPr>
          <w:rFonts w:ascii="Arial Narrow" w:hAnsi="Arial Narrow" w:cs="Arial"/>
          <w:b/>
          <w:sz w:val="22"/>
          <w:szCs w:val="22"/>
          <w:u w:val="single"/>
          <w:lang w:val="fr-FR"/>
        </w:rPr>
      </w:pPr>
      <w:r w:rsidRPr="006143FB">
        <w:rPr>
          <w:rFonts w:ascii="Arial Narrow" w:hAnsi="Arial Narrow" w:cs="Arial"/>
          <w:b/>
          <w:sz w:val="22"/>
          <w:szCs w:val="22"/>
          <w:u w:val="single"/>
          <w:lang w:val="fr-FR"/>
        </w:rPr>
        <w:t>Téléconférence :</w:t>
      </w:r>
    </w:p>
    <w:p w14:paraId="16BD7A19" w14:textId="5A3861B8" w:rsidR="0001323A" w:rsidRPr="006143FB" w:rsidRDefault="0001323A" w:rsidP="0001323A">
      <w:pPr>
        <w:pStyle w:val="BodyText"/>
        <w:spacing w:before="120"/>
        <w:rPr>
          <w:rFonts w:ascii="Arial Narrow" w:hAnsi="Arial Narrow" w:cs="Arial"/>
          <w:sz w:val="22"/>
          <w:lang w:val="fr-FR"/>
        </w:rPr>
      </w:pPr>
      <w:r w:rsidRPr="006143FB">
        <w:rPr>
          <w:rFonts w:ascii="Arial Narrow" w:hAnsi="Arial Narrow" w:cs="Arial"/>
          <w:sz w:val="22"/>
          <w:lang w:val="fr-FR"/>
        </w:rPr>
        <w:t>La conférence téléphonique sera accessible via webdiffusion, à partir du site de la Société dans la section Investisseurs, sous Web</w:t>
      </w:r>
      <w:r w:rsidR="009810DF" w:rsidRPr="006143FB">
        <w:rPr>
          <w:rFonts w:ascii="Arial Narrow" w:hAnsi="Arial Narrow" w:cs="Arial"/>
          <w:sz w:val="22"/>
          <w:lang w:val="fr-FR"/>
        </w:rPr>
        <w:t xml:space="preserve"> D</w:t>
      </w:r>
      <w:r w:rsidRPr="006143FB">
        <w:rPr>
          <w:rFonts w:ascii="Arial Narrow" w:hAnsi="Arial Narrow" w:cs="Arial"/>
          <w:sz w:val="22"/>
          <w:lang w:val="fr-FR"/>
        </w:rPr>
        <w:t xml:space="preserve">iffusion. </w:t>
      </w:r>
    </w:p>
    <w:p w14:paraId="7E01C527" w14:textId="2F5A5F71" w:rsidR="0001323A" w:rsidRPr="006143FB" w:rsidRDefault="00624470" w:rsidP="0001323A">
      <w:pPr>
        <w:pStyle w:val="BodyText"/>
        <w:spacing w:before="120" w:after="120"/>
        <w:rPr>
          <w:rFonts w:ascii="Arial Narrow" w:hAnsi="Arial Narrow" w:cs="Arial"/>
          <w:color w:val="auto"/>
          <w:sz w:val="22"/>
          <w:lang w:val="fr-FR"/>
        </w:rPr>
      </w:pPr>
      <w:r w:rsidRPr="006143FB">
        <w:rPr>
          <w:rFonts w:ascii="Arial Narrow" w:hAnsi="Arial Narrow" w:cs="Arial"/>
          <w:color w:val="auto"/>
          <w:sz w:val="22"/>
          <w:lang w:val="fr-FR"/>
        </w:rPr>
        <w:t>Veuillez p</w:t>
      </w:r>
      <w:r w:rsidR="0001323A" w:rsidRPr="006143FB">
        <w:rPr>
          <w:rFonts w:ascii="Arial Narrow" w:hAnsi="Arial Narrow" w:cs="Arial"/>
          <w:color w:val="auto"/>
          <w:sz w:val="22"/>
          <w:lang w:val="fr-FR"/>
        </w:rPr>
        <w:t>rendre note que la téléconférence sera tenue en anglais. Pour participer à la conférence (professionnels de la communauté d’investissement seulement) ou l’écouter en direct</w:t>
      </w:r>
      <w:r w:rsidR="00525BC9">
        <w:rPr>
          <w:rFonts w:ascii="Arial Narrow" w:hAnsi="Arial Narrow" w:cs="Arial"/>
          <w:color w:val="auto"/>
          <w:sz w:val="22"/>
          <w:lang w:val="fr-FR"/>
        </w:rPr>
        <w:t xml:space="preserve">, veuillez appeler les numéros suivants. Nous vous suggérons d’appeler au moins 5 minutes avant le début </w:t>
      </w:r>
      <w:r w:rsidR="00D252CF">
        <w:rPr>
          <w:rFonts w:ascii="Arial Narrow" w:hAnsi="Arial Narrow" w:cs="Arial"/>
          <w:color w:val="auto"/>
          <w:sz w:val="22"/>
          <w:lang w:val="fr-FR"/>
        </w:rPr>
        <w:t xml:space="preserve">prévu </w:t>
      </w:r>
      <w:r w:rsidR="00525BC9">
        <w:rPr>
          <w:rFonts w:ascii="Arial Narrow" w:hAnsi="Arial Narrow" w:cs="Arial"/>
          <w:color w:val="auto"/>
          <w:sz w:val="22"/>
          <w:lang w:val="fr-FR"/>
        </w:rPr>
        <w:t>de l’appel</w:t>
      </w:r>
      <w:r w:rsidR="0001323A" w:rsidRPr="006143FB">
        <w:rPr>
          <w:rFonts w:ascii="Arial Narrow" w:hAnsi="Arial Narrow" w:cs="Arial"/>
          <w:color w:val="auto"/>
          <w:sz w:val="22"/>
          <w:lang w:val="fr-FR"/>
        </w:rPr>
        <w:t> :</w:t>
      </w:r>
    </w:p>
    <w:p w14:paraId="015BBBD7" w14:textId="02D00F8B" w:rsidR="002A2A90" w:rsidRPr="009232D3" w:rsidRDefault="002A2A90" w:rsidP="00D5115F">
      <w:pPr>
        <w:pStyle w:val="BodyText"/>
        <w:numPr>
          <w:ilvl w:val="0"/>
          <w:numId w:val="12"/>
        </w:numPr>
        <w:spacing w:before="0" w:line="276" w:lineRule="auto"/>
        <w:ind w:left="714" w:hanging="357"/>
        <w:rPr>
          <w:rFonts w:ascii="Arial Narrow" w:hAnsi="Arial Narrow" w:cs="Arial"/>
          <w:sz w:val="22"/>
          <w:lang w:val="fr-FR"/>
        </w:rPr>
      </w:pPr>
      <w:r w:rsidRPr="009232D3">
        <w:rPr>
          <w:rFonts w:ascii="Arial Narrow" w:hAnsi="Arial Narrow" w:cs="Arial"/>
          <w:sz w:val="22"/>
          <w:lang w:val="fr-FR"/>
        </w:rPr>
        <w:t>Numéro de confirmation :</w:t>
      </w:r>
      <w:r w:rsidRPr="009232D3">
        <w:rPr>
          <w:rFonts w:ascii="Arial Narrow" w:hAnsi="Arial Narrow" w:cs="Arial"/>
          <w:sz w:val="22"/>
          <w:lang w:val="fr-FR"/>
        </w:rPr>
        <w:tab/>
      </w:r>
      <w:r w:rsidRPr="009232D3">
        <w:rPr>
          <w:rFonts w:ascii="Arial Narrow" w:hAnsi="Arial Narrow" w:cs="Arial"/>
          <w:sz w:val="22"/>
          <w:lang w:val="fr-FR"/>
        </w:rPr>
        <w:tab/>
      </w:r>
      <w:r w:rsidRPr="009232D3">
        <w:rPr>
          <w:rFonts w:ascii="Arial Narrow" w:hAnsi="Arial Narrow" w:cs="Arial"/>
          <w:sz w:val="22"/>
          <w:lang w:val="fr-FR"/>
        </w:rPr>
        <w:tab/>
      </w:r>
      <w:r w:rsidR="00770E6C">
        <w:rPr>
          <w:rFonts w:ascii="Arial Narrow" w:hAnsi="Arial Narrow" w:cs="Arial"/>
          <w:sz w:val="22"/>
          <w:lang w:val="fr-FR"/>
        </w:rPr>
        <w:t>10022126</w:t>
      </w:r>
    </w:p>
    <w:p w14:paraId="6E21E18D" w14:textId="24D6CD0B" w:rsidR="00C743F0" w:rsidRPr="00C743F0" w:rsidRDefault="00D5115F" w:rsidP="001C68CF">
      <w:pPr>
        <w:pStyle w:val="BodyText"/>
        <w:numPr>
          <w:ilvl w:val="0"/>
          <w:numId w:val="12"/>
        </w:numPr>
        <w:spacing w:before="0" w:line="276" w:lineRule="auto"/>
        <w:ind w:left="714" w:hanging="357"/>
        <w:rPr>
          <w:rFonts w:ascii="Arial Narrow" w:hAnsi="Arial Narrow" w:cs="Arial"/>
          <w:sz w:val="22"/>
          <w:lang w:val="en-CA"/>
        </w:rPr>
      </w:pPr>
      <w:r w:rsidRPr="001557E4">
        <w:rPr>
          <w:rFonts w:ascii="Arial Narrow" w:hAnsi="Arial Narrow" w:cs="Arial"/>
          <w:sz w:val="22"/>
          <w:lang w:val="fr-FR"/>
        </w:rPr>
        <w:t>Participants locaux (</w:t>
      </w:r>
      <w:r w:rsidR="00770E6C" w:rsidRPr="001557E4">
        <w:rPr>
          <w:rFonts w:ascii="Arial Narrow" w:hAnsi="Arial Narrow" w:cs="Arial"/>
          <w:sz w:val="22"/>
          <w:lang w:val="fr-FR"/>
        </w:rPr>
        <w:t>Vancouver</w:t>
      </w:r>
      <w:r w:rsidR="001557E4" w:rsidRPr="001557E4">
        <w:rPr>
          <w:rFonts w:ascii="Arial Narrow" w:hAnsi="Arial Narrow" w:cs="Arial"/>
          <w:sz w:val="22"/>
          <w:lang w:val="fr-FR"/>
        </w:rPr>
        <w:t>)</w:t>
      </w:r>
      <w:r w:rsidR="00C743F0">
        <w:rPr>
          <w:rFonts w:ascii="Arial Narrow" w:hAnsi="Arial Narrow" w:cs="Arial"/>
          <w:sz w:val="22"/>
          <w:lang w:val="fr-FR"/>
        </w:rPr>
        <w:t xml:space="preserve"> et </w:t>
      </w:r>
    </w:p>
    <w:p w14:paraId="70FDA828" w14:textId="64E6E348" w:rsidR="00D5115F" w:rsidRPr="001557E4" w:rsidRDefault="00F4005B" w:rsidP="00C743F0">
      <w:pPr>
        <w:pStyle w:val="BodyText"/>
        <w:spacing w:before="0" w:line="276" w:lineRule="auto"/>
        <w:ind w:left="714"/>
        <w:rPr>
          <w:rFonts w:ascii="Arial Narrow" w:hAnsi="Arial Narrow" w:cs="Arial"/>
          <w:sz w:val="22"/>
          <w:lang w:val="en-CA"/>
        </w:rPr>
      </w:pPr>
      <w:r w:rsidRPr="001557E4">
        <w:rPr>
          <w:rFonts w:ascii="Arial Narrow" w:hAnsi="Arial Narrow" w:cs="Arial"/>
          <w:sz w:val="22"/>
        </w:rPr>
        <w:t>internationaux</w:t>
      </w:r>
      <w:r w:rsidR="00D5115F" w:rsidRPr="001557E4">
        <w:rPr>
          <w:rFonts w:ascii="Arial Narrow" w:hAnsi="Arial Narrow" w:cs="Arial"/>
          <w:sz w:val="22"/>
          <w:lang w:val="en-CA"/>
        </w:rPr>
        <w:t>:</w:t>
      </w:r>
      <w:r w:rsidR="00D5115F" w:rsidRPr="001557E4">
        <w:rPr>
          <w:rFonts w:ascii="Arial Narrow" w:hAnsi="Arial Narrow" w:cs="Arial"/>
          <w:sz w:val="22"/>
          <w:lang w:val="en-CA"/>
        </w:rPr>
        <w:tab/>
      </w:r>
      <w:r w:rsidR="00D5115F" w:rsidRPr="001557E4">
        <w:rPr>
          <w:rFonts w:ascii="Arial Narrow" w:hAnsi="Arial Narrow" w:cs="Arial"/>
          <w:sz w:val="22"/>
          <w:lang w:val="en-CA"/>
        </w:rPr>
        <w:tab/>
      </w:r>
      <w:r w:rsidR="00C743F0">
        <w:rPr>
          <w:rFonts w:ascii="Arial Narrow" w:hAnsi="Arial Narrow" w:cs="Arial"/>
          <w:sz w:val="22"/>
          <w:lang w:val="en-CA"/>
        </w:rPr>
        <w:tab/>
      </w:r>
      <w:r w:rsidR="00C743F0">
        <w:rPr>
          <w:rFonts w:ascii="Arial Narrow" w:hAnsi="Arial Narrow" w:cs="Arial"/>
          <w:sz w:val="22"/>
          <w:lang w:val="en-CA"/>
        </w:rPr>
        <w:tab/>
      </w:r>
      <w:r w:rsidR="001F6B01" w:rsidRPr="001557E4">
        <w:rPr>
          <w:rFonts w:ascii="Arial Narrow" w:hAnsi="Arial Narrow" w:cs="Arial"/>
          <w:sz w:val="22"/>
          <w:lang w:val="fr-FR"/>
        </w:rPr>
        <w:t>604 638-5340</w:t>
      </w:r>
    </w:p>
    <w:p w14:paraId="4E28FB1E" w14:textId="10F71A74" w:rsidR="00D5115F" w:rsidRPr="009232D3" w:rsidRDefault="00D5115F" w:rsidP="00D5115F">
      <w:pPr>
        <w:pStyle w:val="BodyText"/>
        <w:numPr>
          <w:ilvl w:val="0"/>
          <w:numId w:val="12"/>
        </w:numPr>
        <w:spacing w:before="0" w:line="276" w:lineRule="auto"/>
        <w:ind w:left="714" w:hanging="357"/>
        <w:rPr>
          <w:rFonts w:ascii="Arial Narrow" w:hAnsi="Arial Narrow" w:cs="Arial"/>
          <w:sz w:val="22"/>
          <w:lang w:val="fr-FR"/>
        </w:rPr>
      </w:pPr>
      <w:r w:rsidRPr="009232D3">
        <w:rPr>
          <w:rFonts w:ascii="Arial Narrow" w:hAnsi="Arial Narrow" w:cs="Arial"/>
          <w:sz w:val="22"/>
          <w:lang w:val="fr-FR"/>
        </w:rPr>
        <w:t>Participants de l’Amérique du Nord :</w:t>
      </w:r>
      <w:r w:rsidRPr="009232D3">
        <w:rPr>
          <w:rFonts w:ascii="Arial Narrow" w:hAnsi="Arial Narrow" w:cs="Arial"/>
          <w:sz w:val="22"/>
          <w:lang w:val="fr-FR"/>
        </w:rPr>
        <w:tab/>
      </w:r>
      <w:r w:rsidR="005D02AB" w:rsidRPr="005D02AB">
        <w:rPr>
          <w:rFonts w:ascii="Arial Narrow" w:hAnsi="Arial Narrow" w:cs="Arial"/>
          <w:sz w:val="22"/>
          <w:lang w:val="fr-FR"/>
        </w:rPr>
        <w:t>1 8</w:t>
      </w:r>
      <w:r w:rsidR="001F6B01">
        <w:rPr>
          <w:rFonts w:ascii="Arial Narrow" w:hAnsi="Arial Narrow" w:cs="Arial"/>
          <w:sz w:val="22"/>
          <w:lang w:val="fr-FR"/>
        </w:rPr>
        <w:t>00</w:t>
      </w:r>
      <w:r w:rsidR="005D02AB" w:rsidRPr="005D02AB">
        <w:rPr>
          <w:rFonts w:ascii="Arial Narrow" w:hAnsi="Arial Narrow" w:cs="Arial"/>
          <w:sz w:val="22"/>
          <w:lang w:val="fr-FR"/>
        </w:rPr>
        <w:t xml:space="preserve"> 3</w:t>
      </w:r>
      <w:r w:rsidR="001F6B01">
        <w:rPr>
          <w:rFonts w:ascii="Arial Narrow" w:hAnsi="Arial Narrow" w:cs="Arial"/>
          <w:sz w:val="22"/>
          <w:lang w:val="fr-FR"/>
        </w:rPr>
        <w:t>19</w:t>
      </w:r>
      <w:r w:rsidR="005D02AB" w:rsidRPr="005D02AB">
        <w:rPr>
          <w:rFonts w:ascii="Arial Narrow" w:hAnsi="Arial Narrow" w:cs="Arial"/>
          <w:sz w:val="22"/>
          <w:lang w:val="fr-FR"/>
        </w:rPr>
        <w:t>-</w:t>
      </w:r>
      <w:r w:rsidR="008311F3">
        <w:rPr>
          <w:rFonts w:ascii="Arial Narrow" w:hAnsi="Arial Narrow" w:cs="Arial"/>
          <w:sz w:val="22"/>
          <w:lang w:val="fr-FR"/>
        </w:rPr>
        <w:t>4610</w:t>
      </w:r>
    </w:p>
    <w:p w14:paraId="2463389A" w14:textId="77777777" w:rsidR="0060658C" w:rsidRPr="00705A57" w:rsidRDefault="0060658C" w:rsidP="0060658C">
      <w:pPr>
        <w:pStyle w:val="BodyText"/>
        <w:spacing w:before="0" w:line="276" w:lineRule="auto"/>
        <w:jc w:val="left"/>
        <w:rPr>
          <w:rFonts w:ascii="Arial Narrow" w:hAnsi="Arial Narrow" w:cs="Arial"/>
          <w:sz w:val="22"/>
          <w:highlight w:val="yellow"/>
          <w:lang w:val="fr-FR"/>
        </w:rPr>
      </w:pPr>
    </w:p>
    <w:p w14:paraId="417668E4" w14:textId="3E0D38FE" w:rsidR="00385481" w:rsidRPr="00D72D8A" w:rsidRDefault="0001323A" w:rsidP="00D72D8A">
      <w:pPr>
        <w:pStyle w:val="BodyText"/>
        <w:spacing w:before="0"/>
        <w:rPr>
          <w:rFonts w:ascii="Arial Narrow" w:hAnsi="Arial Narrow" w:cs="Arial"/>
          <w:color w:val="auto"/>
          <w:sz w:val="22"/>
          <w:lang w:val="fr-FR"/>
        </w:rPr>
      </w:pPr>
      <w:r w:rsidRPr="00EB3F5E">
        <w:rPr>
          <w:rFonts w:ascii="Arial Narrow" w:hAnsi="Arial Narrow" w:cs="Arial"/>
          <w:color w:val="auto"/>
          <w:sz w:val="22"/>
          <w:lang w:val="fr-FR"/>
        </w:rPr>
        <w:t>La conférence en différé sera également disponible dans la section Investisseurs du site Web de la Société.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 xml:space="preserve"> Afin d’écouter l’enregistrement par téléphone, veuillez appeler sans frais en Amérique du Nord au 1</w:t>
      </w:r>
      <w:r w:rsidR="002A2A90" w:rsidRPr="00EB3F5E">
        <w:rPr>
          <w:rFonts w:ascii="Arial Narrow" w:hAnsi="Arial Narrow" w:cs="Arial"/>
          <w:color w:val="auto"/>
          <w:sz w:val="22"/>
          <w:lang w:val="fr-FR"/>
        </w:rPr>
        <w:t> </w:t>
      </w:r>
      <w:r w:rsidR="0097191E" w:rsidRPr="0097191E">
        <w:rPr>
          <w:rFonts w:ascii="Arial Narrow" w:hAnsi="Arial Narrow" w:cs="Arial"/>
          <w:color w:val="auto"/>
          <w:sz w:val="22"/>
          <w:lang w:val="fr-FR"/>
        </w:rPr>
        <w:t>8</w:t>
      </w:r>
      <w:r w:rsidR="00E96D48">
        <w:rPr>
          <w:rFonts w:ascii="Arial Narrow" w:hAnsi="Arial Narrow" w:cs="Arial"/>
          <w:color w:val="auto"/>
          <w:sz w:val="22"/>
          <w:lang w:val="fr-FR"/>
        </w:rPr>
        <w:t>55</w:t>
      </w:r>
      <w:r w:rsidR="0097191E" w:rsidRPr="0097191E">
        <w:rPr>
          <w:rFonts w:ascii="Arial Narrow" w:hAnsi="Arial Narrow" w:cs="Arial"/>
          <w:color w:val="auto"/>
          <w:sz w:val="22"/>
          <w:lang w:val="fr-FR"/>
        </w:rPr>
        <w:t xml:space="preserve"> 6</w:t>
      </w:r>
      <w:r w:rsidR="00E96D48">
        <w:rPr>
          <w:rFonts w:ascii="Arial Narrow" w:hAnsi="Arial Narrow" w:cs="Arial"/>
          <w:color w:val="auto"/>
          <w:sz w:val="22"/>
          <w:lang w:val="fr-FR"/>
        </w:rPr>
        <w:t>69</w:t>
      </w:r>
      <w:r w:rsidR="0097191E" w:rsidRPr="0097191E">
        <w:rPr>
          <w:rFonts w:ascii="Arial Narrow" w:hAnsi="Arial Narrow" w:cs="Arial"/>
          <w:color w:val="auto"/>
          <w:sz w:val="22"/>
          <w:lang w:val="fr-FR"/>
        </w:rPr>
        <w:t>-</w:t>
      </w:r>
      <w:r w:rsidR="00A742C4">
        <w:rPr>
          <w:rFonts w:ascii="Arial Narrow" w:hAnsi="Arial Narrow" w:cs="Arial"/>
          <w:color w:val="auto"/>
          <w:sz w:val="22"/>
          <w:lang w:val="fr-FR"/>
        </w:rPr>
        <w:t>9658</w:t>
      </w:r>
      <w:r w:rsidR="0097191E" w:rsidRPr="0097191E">
        <w:rPr>
          <w:rFonts w:ascii="Arial Narrow" w:hAnsi="Arial Narrow" w:cs="Arial"/>
          <w:color w:val="auto"/>
          <w:sz w:val="22"/>
          <w:lang w:val="fr-FR"/>
        </w:rPr>
        <w:t xml:space="preserve"> 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 xml:space="preserve">ou au </w:t>
      </w:r>
      <w:r w:rsidR="00A742C4">
        <w:rPr>
          <w:rFonts w:ascii="Arial Narrow" w:hAnsi="Arial Narrow" w:cs="Arial"/>
          <w:color w:val="auto"/>
          <w:sz w:val="22"/>
          <w:lang w:val="fr-FR"/>
        </w:rPr>
        <w:t>604-674-8052</w:t>
      </w:r>
      <w:r w:rsidR="00765775" w:rsidRPr="00765775">
        <w:rPr>
          <w:rFonts w:ascii="Arial Narrow" w:hAnsi="Arial Narrow" w:cs="Arial"/>
          <w:color w:val="auto"/>
          <w:sz w:val="22"/>
          <w:lang w:val="fr-FR"/>
        </w:rPr>
        <w:t xml:space="preserve"> 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 xml:space="preserve">et entrer le code </w:t>
      </w:r>
      <w:r w:rsidR="008311F3">
        <w:rPr>
          <w:rFonts w:ascii="Arial Narrow" w:hAnsi="Arial Narrow" w:cs="Arial"/>
          <w:color w:val="auto"/>
          <w:sz w:val="22"/>
          <w:lang w:val="fr-FR"/>
        </w:rPr>
        <w:t>0277</w:t>
      </w:r>
      <w:r w:rsidR="00FF087B">
        <w:rPr>
          <w:rFonts w:ascii="Arial Narrow" w:hAnsi="Arial Narrow" w:cs="Arial"/>
          <w:color w:val="auto"/>
          <w:sz w:val="22"/>
          <w:lang w:val="fr-FR"/>
        </w:rPr>
        <w:t>.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 xml:space="preserve"> L’enregistrement sera disponible jusqu’au</w:t>
      </w:r>
      <w:r w:rsidR="0079276A">
        <w:rPr>
          <w:rFonts w:ascii="Arial Narrow" w:hAnsi="Arial Narrow" w:cs="Arial"/>
          <w:color w:val="auto"/>
          <w:sz w:val="22"/>
          <w:lang w:val="fr-FR"/>
        </w:rPr>
        <w:t xml:space="preserve"> jeudi </w:t>
      </w:r>
      <w:r w:rsidR="00EB7751">
        <w:rPr>
          <w:rFonts w:ascii="Arial Narrow" w:hAnsi="Arial Narrow" w:cs="Arial"/>
          <w:color w:val="auto"/>
          <w:sz w:val="22"/>
          <w:lang w:val="fr-FR"/>
        </w:rPr>
        <w:t>1</w:t>
      </w:r>
      <w:r w:rsidR="00D177AA">
        <w:rPr>
          <w:rFonts w:ascii="Arial Narrow" w:hAnsi="Arial Narrow" w:cs="Arial"/>
          <w:color w:val="auto"/>
          <w:sz w:val="22"/>
          <w:lang w:val="fr-FR"/>
        </w:rPr>
        <w:t>7</w:t>
      </w:r>
      <w:r w:rsidR="00EB7751">
        <w:rPr>
          <w:rFonts w:ascii="Arial Narrow" w:hAnsi="Arial Narrow" w:cs="Arial"/>
          <w:color w:val="auto"/>
          <w:sz w:val="22"/>
          <w:lang w:val="fr-FR"/>
        </w:rPr>
        <w:t xml:space="preserve"> </w:t>
      </w:r>
      <w:r w:rsidR="00FD2026">
        <w:rPr>
          <w:rFonts w:ascii="Arial Narrow" w:hAnsi="Arial Narrow" w:cs="Arial"/>
          <w:color w:val="auto"/>
          <w:sz w:val="22"/>
          <w:lang w:val="fr-FR"/>
        </w:rPr>
        <w:t>août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 xml:space="preserve"> 202</w:t>
      </w:r>
      <w:r w:rsidR="00D177AA">
        <w:rPr>
          <w:rFonts w:ascii="Arial Narrow" w:hAnsi="Arial Narrow" w:cs="Arial"/>
          <w:color w:val="auto"/>
          <w:sz w:val="22"/>
          <w:lang w:val="fr-FR"/>
        </w:rPr>
        <w:t>3</w:t>
      </w:r>
      <w:r w:rsidR="00CE213E" w:rsidRPr="00EB3F5E">
        <w:rPr>
          <w:rFonts w:ascii="Arial Narrow" w:hAnsi="Arial Narrow" w:cs="Arial"/>
          <w:color w:val="auto"/>
          <w:sz w:val="22"/>
          <w:lang w:val="fr-FR"/>
        </w:rPr>
        <w:t>.</w:t>
      </w:r>
    </w:p>
    <w:p w14:paraId="2509FB94" w14:textId="77777777" w:rsidR="00060ECA" w:rsidRPr="006143FB" w:rsidRDefault="00060ECA" w:rsidP="00385481">
      <w:pPr>
        <w:pStyle w:val="BodyText"/>
        <w:spacing w:before="0"/>
        <w:jc w:val="left"/>
        <w:rPr>
          <w:rFonts w:ascii="Arial Narrow" w:hAnsi="Arial Narrow" w:cs="Arial"/>
          <w:color w:val="auto"/>
          <w:sz w:val="22"/>
          <w:lang w:val="fr-FR"/>
        </w:rPr>
      </w:pPr>
    </w:p>
    <w:p w14:paraId="49D4CB75" w14:textId="08A7F38A" w:rsidR="00E90F5E" w:rsidRPr="006143FB" w:rsidRDefault="001B75F5" w:rsidP="0001323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2"/>
          <w:lang w:val="fr-FR"/>
        </w:rPr>
      </w:pPr>
      <w:r>
        <w:rPr>
          <w:rFonts w:ascii="Arial Narrow" w:hAnsi="Arial Narrow" w:cs="Arial"/>
          <w:b/>
          <w:bCs/>
          <w:color w:val="auto"/>
          <w:sz w:val="22"/>
          <w:lang w:val="fr-FR"/>
        </w:rPr>
        <w:t>À</w:t>
      </w:r>
      <w:r w:rsidR="00E90F5E" w:rsidRPr="006143FB">
        <w:rPr>
          <w:rFonts w:ascii="Arial Narrow" w:hAnsi="Arial Narrow" w:cs="Arial"/>
          <w:b/>
          <w:bCs/>
          <w:color w:val="auto"/>
          <w:sz w:val="22"/>
          <w:lang w:val="fr-FR"/>
        </w:rPr>
        <w:t xml:space="preserve"> propos de Supremex </w:t>
      </w:r>
    </w:p>
    <w:p w14:paraId="1C0203A2" w14:textId="77777777" w:rsidR="00D84B8A" w:rsidRPr="00FD763F" w:rsidRDefault="00D84B8A" w:rsidP="00D84B8A">
      <w:pPr>
        <w:jc w:val="both"/>
        <w:rPr>
          <w:rFonts w:ascii="Arial Narrow" w:hAnsi="Arial Narrow"/>
          <w:sz w:val="22"/>
        </w:rPr>
      </w:pPr>
      <w:r w:rsidRPr="00FD763F">
        <w:rPr>
          <w:rFonts w:ascii="Arial Narrow" w:hAnsi="Arial Narrow"/>
          <w:sz w:val="22"/>
        </w:rPr>
        <w:t>Supremex est un chef de file nord-américain dans la fabrication et la distribution d’enveloppes ainsi qu’un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fournisseur de solutions d’emballage en plein essor. Supremex compte onze installations manufacturières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réparties dans quatre provinces au Canada et six installations manufacturières dans quatre États aux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États-Unis, et emploie plus de 1 000 personnes. Avec une présence grandissante, Supremex peut fabriquer et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distribuer efficacement des produits d’enveloppe et d’emballage qui répondent aux exigences de grandes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sociétés nationales et multinationales, d’entreprises de publipostage, de distributeurs, d’organismes publics,</w:t>
      </w:r>
      <w:r>
        <w:rPr>
          <w:rFonts w:ascii="Arial Narrow" w:hAnsi="Arial Narrow"/>
          <w:sz w:val="22"/>
        </w:rPr>
        <w:t xml:space="preserve"> </w:t>
      </w:r>
      <w:r w:rsidRPr="00FD763F">
        <w:rPr>
          <w:rFonts w:ascii="Arial Narrow" w:hAnsi="Arial Narrow"/>
          <w:sz w:val="22"/>
        </w:rPr>
        <w:t>de PME et de fournisseurs de solutions.</w:t>
      </w:r>
    </w:p>
    <w:p w14:paraId="700FF475" w14:textId="77777777" w:rsidR="007D6694" w:rsidRDefault="007D6694" w:rsidP="004C77E1">
      <w:pPr>
        <w:jc w:val="both"/>
        <w:rPr>
          <w:rFonts w:ascii="Arial Narrow" w:hAnsi="Arial Narrow" w:cs="Arial"/>
          <w:sz w:val="22"/>
        </w:rPr>
      </w:pPr>
    </w:p>
    <w:p w14:paraId="5B2B6ECF" w14:textId="77777777" w:rsidR="007D6694" w:rsidRDefault="007D6694" w:rsidP="007D6694">
      <w:pPr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sz w:val="22"/>
        </w:rPr>
        <w:t xml:space="preserve">Pour plus d’information, visitez </w:t>
      </w:r>
      <w:hyperlink r:id="rId12" w:history="1">
        <w:r>
          <w:rPr>
            <w:rStyle w:val="Hyperlink"/>
            <w:rFonts w:ascii="Arial Narrow" w:hAnsi="Arial Narrow" w:cs="Arial"/>
            <w:sz w:val="22"/>
          </w:rPr>
          <w:t>www.supremex.com</w:t>
        </w:r>
      </w:hyperlink>
      <w:r>
        <w:rPr>
          <w:rFonts w:ascii="Arial Narrow" w:hAnsi="Arial Narrow" w:cs="Arial"/>
          <w:sz w:val="22"/>
        </w:rPr>
        <w:t xml:space="preserve">.  </w:t>
      </w:r>
    </w:p>
    <w:p w14:paraId="06917675" w14:textId="77777777" w:rsidR="00AD4934" w:rsidRPr="00935067" w:rsidRDefault="00AD4934" w:rsidP="00935067">
      <w:pPr>
        <w:spacing w:line="25" w:lineRule="atLeast"/>
        <w:jc w:val="center"/>
        <w:outlineLvl w:val="0"/>
        <w:rPr>
          <w:rFonts w:ascii="Arial Narrow" w:hAnsi="Arial Narrow" w:cs="Arial"/>
          <w:bCs/>
          <w:sz w:val="22"/>
        </w:rPr>
      </w:pPr>
    </w:p>
    <w:p w14:paraId="47AB7E68" w14:textId="5CC37964" w:rsidR="00385481" w:rsidRDefault="00AD4934" w:rsidP="00935067">
      <w:pPr>
        <w:spacing w:line="25" w:lineRule="atLeast"/>
        <w:jc w:val="center"/>
        <w:outlineLvl w:val="0"/>
        <w:rPr>
          <w:rFonts w:ascii="Arial Narrow" w:hAnsi="Arial Narrow" w:cs="Arial"/>
          <w:b/>
          <w:bCs/>
          <w:sz w:val="22"/>
          <w:u w:val="single"/>
        </w:rPr>
      </w:pPr>
      <w:r w:rsidRPr="00935067">
        <w:rPr>
          <w:rFonts w:ascii="Arial Narrow" w:hAnsi="Arial Narrow" w:cs="Arial"/>
          <w:bCs/>
          <w:sz w:val="22"/>
        </w:rPr>
        <w:t>-30-</w:t>
      </w:r>
    </w:p>
    <w:p w14:paraId="531DD4D3" w14:textId="77777777" w:rsidR="00AD4934" w:rsidRDefault="00AD4934" w:rsidP="00326AC6">
      <w:pPr>
        <w:spacing w:line="25" w:lineRule="atLeast"/>
        <w:jc w:val="both"/>
        <w:outlineLvl w:val="0"/>
        <w:rPr>
          <w:rFonts w:ascii="Arial Narrow" w:hAnsi="Arial Narrow" w:cs="Arial"/>
          <w:b/>
          <w:bCs/>
          <w:sz w:val="22"/>
          <w:u w:val="single"/>
        </w:rPr>
      </w:pPr>
    </w:p>
    <w:p w14:paraId="2CACC841" w14:textId="77777777" w:rsidR="00980399" w:rsidRPr="00980399" w:rsidRDefault="00980399" w:rsidP="00980399">
      <w:pPr>
        <w:spacing w:line="25" w:lineRule="atLeast"/>
        <w:jc w:val="both"/>
        <w:outlineLvl w:val="0"/>
        <w:rPr>
          <w:rFonts w:ascii="Arial Narrow" w:hAnsi="Arial Narrow" w:cs="Arial"/>
          <w:b/>
          <w:bCs/>
          <w:sz w:val="22"/>
          <w:u w:val="single"/>
        </w:rPr>
      </w:pPr>
      <w:r w:rsidRPr="00980399">
        <w:rPr>
          <w:rFonts w:ascii="Arial Narrow" w:hAnsi="Arial Narrow" w:cs="Arial"/>
          <w:b/>
          <w:bCs/>
          <w:sz w:val="22"/>
          <w:u w:val="single"/>
        </w:rPr>
        <w:t>Personne-ressource:</w:t>
      </w:r>
    </w:p>
    <w:p w14:paraId="7B8B21ED" w14:textId="77777777" w:rsidR="00980399" w:rsidRPr="0014179D" w:rsidRDefault="00980399" w:rsidP="00980399">
      <w:pPr>
        <w:spacing w:line="25" w:lineRule="atLeast"/>
        <w:jc w:val="both"/>
        <w:outlineLvl w:val="0"/>
        <w:rPr>
          <w:rFonts w:ascii="Arial Narrow" w:hAnsi="Arial Narrow" w:cs="Arial"/>
          <w:sz w:val="22"/>
        </w:rPr>
      </w:pPr>
      <w:r w:rsidRPr="0014179D">
        <w:rPr>
          <w:rFonts w:ascii="Arial Narrow" w:hAnsi="Arial Narrow" w:cs="Arial"/>
          <w:sz w:val="22"/>
        </w:rPr>
        <w:t xml:space="preserve">Martin Goulet, </w:t>
      </w:r>
      <w:proofErr w:type="spellStart"/>
      <w:proofErr w:type="gramStart"/>
      <w:r w:rsidRPr="0014179D">
        <w:rPr>
          <w:rFonts w:ascii="Arial Narrow" w:hAnsi="Arial Narrow" w:cs="Arial"/>
          <w:sz w:val="22"/>
        </w:rPr>
        <w:t>M.Sc</w:t>
      </w:r>
      <w:proofErr w:type="spellEnd"/>
      <w:proofErr w:type="gramEnd"/>
      <w:r w:rsidRPr="0014179D">
        <w:rPr>
          <w:rFonts w:ascii="Arial Narrow" w:hAnsi="Arial Narrow" w:cs="Arial"/>
          <w:sz w:val="22"/>
        </w:rPr>
        <w:t>, CFA</w:t>
      </w:r>
    </w:p>
    <w:p w14:paraId="23A189C5" w14:textId="77777777" w:rsidR="00980399" w:rsidRPr="0014179D" w:rsidRDefault="00980399" w:rsidP="00980399">
      <w:pPr>
        <w:spacing w:line="25" w:lineRule="atLeast"/>
        <w:jc w:val="both"/>
        <w:outlineLvl w:val="0"/>
        <w:rPr>
          <w:rFonts w:ascii="Arial Narrow" w:hAnsi="Arial Narrow" w:cs="Arial"/>
          <w:sz w:val="22"/>
        </w:rPr>
      </w:pPr>
      <w:r w:rsidRPr="0014179D">
        <w:rPr>
          <w:rFonts w:ascii="Arial Narrow" w:hAnsi="Arial Narrow" w:cs="Arial"/>
          <w:sz w:val="22"/>
        </w:rPr>
        <w:t xml:space="preserve">MBC Capital </w:t>
      </w:r>
      <w:proofErr w:type="spellStart"/>
      <w:r w:rsidRPr="0014179D">
        <w:rPr>
          <w:rFonts w:ascii="Arial Narrow" w:hAnsi="Arial Narrow" w:cs="Arial"/>
          <w:sz w:val="22"/>
        </w:rPr>
        <w:t>Markets</w:t>
      </w:r>
      <w:proofErr w:type="spellEnd"/>
      <w:r w:rsidRPr="0014179D">
        <w:rPr>
          <w:rFonts w:ascii="Arial Narrow" w:hAnsi="Arial Narrow" w:cs="Arial"/>
          <w:sz w:val="22"/>
        </w:rPr>
        <w:t xml:space="preserve"> </w:t>
      </w:r>
      <w:proofErr w:type="spellStart"/>
      <w:r w:rsidRPr="0014179D">
        <w:rPr>
          <w:rFonts w:ascii="Arial Narrow" w:hAnsi="Arial Narrow" w:cs="Arial"/>
          <w:sz w:val="22"/>
        </w:rPr>
        <w:t>Advisors</w:t>
      </w:r>
      <w:proofErr w:type="spellEnd"/>
    </w:p>
    <w:p w14:paraId="072F0A09" w14:textId="77777777" w:rsidR="00980399" w:rsidRPr="0014179D" w:rsidRDefault="00980399" w:rsidP="00980399">
      <w:pPr>
        <w:spacing w:line="25" w:lineRule="atLeast"/>
        <w:jc w:val="both"/>
        <w:outlineLvl w:val="0"/>
        <w:rPr>
          <w:rFonts w:ascii="Arial Narrow" w:hAnsi="Arial Narrow" w:cs="Arial"/>
          <w:sz w:val="22"/>
        </w:rPr>
      </w:pPr>
      <w:r w:rsidRPr="0014179D">
        <w:rPr>
          <w:rFonts w:ascii="Arial Narrow" w:hAnsi="Arial Narrow" w:cs="Arial"/>
          <w:sz w:val="22"/>
        </w:rPr>
        <w:t>mgoulet@maisonbrison.com</w:t>
      </w:r>
    </w:p>
    <w:p w14:paraId="6395EB15" w14:textId="32A0A8FA" w:rsidR="007F7B1C" w:rsidRPr="0014179D" w:rsidRDefault="00980399" w:rsidP="00980399">
      <w:pPr>
        <w:spacing w:line="25" w:lineRule="atLeast"/>
        <w:jc w:val="both"/>
        <w:outlineLvl w:val="0"/>
        <w:rPr>
          <w:rFonts w:ascii="Arial Narrow" w:hAnsi="Arial Narrow" w:cs="Arial"/>
          <w:sz w:val="22"/>
        </w:rPr>
      </w:pPr>
      <w:r w:rsidRPr="0014179D">
        <w:rPr>
          <w:rFonts w:ascii="Arial Narrow" w:hAnsi="Arial Narrow" w:cs="Arial"/>
          <w:sz w:val="22"/>
        </w:rPr>
        <w:t>514-731-0000, poste 229</w:t>
      </w:r>
    </w:p>
    <w:sectPr w:rsidR="007F7B1C" w:rsidRPr="0014179D" w:rsidSect="00CF1291">
      <w:headerReference w:type="default" r:id="rId13"/>
      <w:pgSz w:w="12240" w:h="15840" w:code="1"/>
      <w:pgMar w:top="1440" w:right="1800" w:bottom="1440" w:left="1800" w:header="432" w:footer="5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5958" w14:textId="77777777" w:rsidR="00E70F32" w:rsidRDefault="00E70F32">
      <w:r>
        <w:separator/>
      </w:r>
    </w:p>
  </w:endnote>
  <w:endnote w:type="continuationSeparator" w:id="0">
    <w:p w14:paraId="2341CB19" w14:textId="77777777" w:rsidR="00E70F32" w:rsidRDefault="00E7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3AFA" w14:textId="77777777" w:rsidR="00E70F32" w:rsidRDefault="00E70F32">
      <w:r>
        <w:separator/>
      </w:r>
    </w:p>
  </w:footnote>
  <w:footnote w:type="continuationSeparator" w:id="0">
    <w:p w14:paraId="15AE2281" w14:textId="77777777" w:rsidR="00E70F32" w:rsidRDefault="00E7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4B9B" w14:textId="4CAAEC26" w:rsidR="003343C9" w:rsidRPr="00CF1291" w:rsidRDefault="003343C9">
    <w:pPr>
      <w:pStyle w:val="Header"/>
      <w:jc w:val="center"/>
      <w:rPr>
        <w:rFonts w:ascii="Franklin Gothic Book" w:hAnsi="Franklin Gothic Book" w:cs="Arial"/>
        <w:sz w:val="18"/>
        <w:szCs w:val="18"/>
      </w:rPr>
    </w:pPr>
    <w:r w:rsidRPr="00CF1291">
      <w:rPr>
        <w:rFonts w:ascii="Franklin Gothic Book" w:hAnsi="Franklin Gothic Book" w:cs="Arial"/>
        <w:sz w:val="18"/>
        <w:szCs w:val="18"/>
      </w:rPr>
      <w:t xml:space="preserve">- </w:t>
    </w:r>
    <w:r w:rsidRPr="00CF1291">
      <w:rPr>
        <w:rFonts w:ascii="Franklin Gothic Book" w:hAnsi="Franklin Gothic Book" w:cs="Arial"/>
        <w:sz w:val="18"/>
        <w:szCs w:val="18"/>
      </w:rPr>
      <w:fldChar w:fldCharType="begin"/>
    </w:r>
    <w:r w:rsidRPr="00CF1291">
      <w:rPr>
        <w:rFonts w:ascii="Franklin Gothic Book" w:hAnsi="Franklin Gothic Book" w:cs="Arial"/>
        <w:sz w:val="18"/>
        <w:szCs w:val="18"/>
      </w:rPr>
      <w:instrText xml:space="preserve"> PAGE </w:instrText>
    </w:r>
    <w:r w:rsidRPr="00CF1291">
      <w:rPr>
        <w:rFonts w:ascii="Franklin Gothic Book" w:hAnsi="Franklin Gothic Book" w:cs="Arial"/>
        <w:sz w:val="18"/>
        <w:szCs w:val="18"/>
      </w:rPr>
      <w:fldChar w:fldCharType="separate"/>
    </w:r>
    <w:r w:rsidR="001C4117">
      <w:rPr>
        <w:rFonts w:ascii="Franklin Gothic Book" w:hAnsi="Franklin Gothic Book" w:cs="Arial"/>
        <w:noProof/>
        <w:sz w:val="18"/>
        <w:szCs w:val="18"/>
      </w:rPr>
      <w:t>2</w:t>
    </w:r>
    <w:r w:rsidRPr="00CF1291">
      <w:rPr>
        <w:rFonts w:ascii="Franklin Gothic Book" w:hAnsi="Franklin Gothic Book" w:cs="Arial"/>
        <w:sz w:val="18"/>
        <w:szCs w:val="18"/>
      </w:rPr>
      <w:fldChar w:fldCharType="end"/>
    </w:r>
    <w:r w:rsidRPr="00CF1291">
      <w:rPr>
        <w:rFonts w:ascii="Franklin Gothic Book" w:hAnsi="Franklin Gothic Book" w:cs="Arial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E96"/>
    <w:multiLevelType w:val="hybridMultilevel"/>
    <w:tmpl w:val="2200D0CA"/>
    <w:lvl w:ilvl="0" w:tplc="8A626C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43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23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68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41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45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0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A9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6C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31C0"/>
    <w:multiLevelType w:val="hybridMultilevel"/>
    <w:tmpl w:val="8E5E13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D30F49"/>
    <w:multiLevelType w:val="hybridMultilevel"/>
    <w:tmpl w:val="08307984"/>
    <w:lvl w:ilvl="0" w:tplc="58E837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FB6"/>
    <w:multiLevelType w:val="hybridMultilevel"/>
    <w:tmpl w:val="6472F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22EF0"/>
    <w:multiLevelType w:val="multilevel"/>
    <w:tmpl w:val="D86C40EC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5" w15:restartNumberingAfterBreak="0">
    <w:nsid w:val="20F93638"/>
    <w:multiLevelType w:val="hybridMultilevel"/>
    <w:tmpl w:val="414A00B4"/>
    <w:lvl w:ilvl="0" w:tplc="BBC02EA8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69" w:hanging="360"/>
      </w:pPr>
    </w:lvl>
    <w:lvl w:ilvl="2" w:tplc="0C0C001B" w:tentative="1">
      <w:start w:val="1"/>
      <w:numFmt w:val="lowerRoman"/>
      <w:lvlText w:val="%3."/>
      <w:lvlJc w:val="right"/>
      <w:pPr>
        <w:ind w:left="1789" w:hanging="180"/>
      </w:pPr>
    </w:lvl>
    <w:lvl w:ilvl="3" w:tplc="0C0C000F" w:tentative="1">
      <w:start w:val="1"/>
      <w:numFmt w:val="decimal"/>
      <w:lvlText w:val="%4."/>
      <w:lvlJc w:val="left"/>
      <w:pPr>
        <w:ind w:left="2509" w:hanging="360"/>
      </w:pPr>
    </w:lvl>
    <w:lvl w:ilvl="4" w:tplc="0C0C0019" w:tentative="1">
      <w:start w:val="1"/>
      <w:numFmt w:val="lowerLetter"/>
      <w:lvlText w:val="%5."/>
      <w:lvlJc w:val="left"/>
      <w:pPr>
        <w:ind w:left="3229" w:hanging="360"/>
      </w:pPr>
    </w:lvl>
    <w:lvl w:ilvl="5" w:tplc="0C0C001B" w:tentative="1">
      <w:start w:val="1"/>
      <w:numFmt w:val="lowerRoman"/>
      <w:lvlText w:val="%6."/>
      <w:lvlJc w:val="right"/>
      <w:pPr>
        <w:ind w:left="3949" w:hanging="180"/>
      </w:pPr>
    </w:lvl>
    <w:lvl w:ilvl="6" w:tplc="0C0C000F" w:tentative="1">
      <w:start w:val="1"/>
      <w:numFmt w:val="decimal"/>
      <w:lvlText w:val="%7."/>
      <w:lvlJc w:val="left"/>
      <w:pPr>
        <w:ind w:left="4669" w:hanging="360"/>
      </w:pPr>
    </w:lvl>
    <w:lvl w:ilvl="7" w:tplc="0C0C0019" w:tentative="1">
      <w:start w:val="1"/>
      <w:numFmt w:val="lowerLetter"/>
      <w:lvlText w:val="%8."/>
      <w:lvlJc w:val="left"/>
      <w:pPr>
        <w:ind w:left="5389" w:hanging="360"/>
      </w:pPr>
    </w:lvl>
    <w:lvl w:ilvl="8" w:tplc="0C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1CC4B1C"/>
    <w:multiLevelType w:val="multilevel"/>
    <w:tmpl w:val="11BEED86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Restart w:val="0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9F68A6"/>
    <w:multiLevelType w:val="hybridMultilevel"/>
    <w:tmpl w:val="E37ED4FA"/>
    <w:lvl w:ilvl="0" w:tplc="040C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8" w15:restartNumberingAfterBreak="0">
    <w:nsid w:val="26E37D6E"/>
    <w:multiLevelType w:val="multilevel"/>
    <w:tmpl w:val="2F507FE0"/>
    <w:styleLink w:val="z-listHeading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9" w15:restartNumberingAfterBreak="0">
    <w:nsid w:val="40E60B76"/>
    <w:multiLevelType w:val="hybridMultilevel"/>
    <w:tmpl w:val="6714FD04"/>
    <w:lvl w:ilvl="0" w:tplc="253482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16A5"/>
    <w:multiLevelType w:val="hybridMultilevel"/>
    <w:tmpl w:val="C91C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B9A"/>
    <w:multiLevelType w:val="hybridMultilevel"/>
    <w:tmpl w:val="8C2E662A"/>
    <w:lvl w:ilvl="0" w:tplc="D46232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56B7F"/>
    <w:multiLevelType w:val="hybridMultilevel"/>
    <w:tmpl w:val="4D1E1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21BC8"/>
    <w:multiLevelType w:val="multilevel"/>
    <w:tmpl w:val="902C550C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634B10DE"/>
    <w:multiLevelType w:val="hybridMultilevel"/>
    <w:tmpl w:val="3E6E85F2"/>
    <w:lvl w:ilvl="0" w:tplc="174CFE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C19AC"/>
    <w:multiLevelType w:val="hybridMultilevel"/>
    <w:tmpl w:val="42FAE33A"/>
    <w:lvl w:ilvl="0" w:tplc="A6E4104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8E2A48"/>
    <w:multiLevelType w:val="hybridMultilevel"/>
    <w:tmpl w:val="B51A43E8"/>
    <w:lvl w:ilvl="0" w:tplc="54F4AA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0184F"/>
    <w:multiLevelType w:val="hybridMultilevel"/>
    <w:tmpl w:val="9BC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262E"/>
    <w:multiLevelType w:val="hybridMultilevel"/>
    <w:tmpl w:val="3FE81FC4"/>
    <w:lvl w:ilvl="0" w:tplc="5B067E06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69" w:hanging="360"/>
      </w:pPr>
    </w:lvl>
    <w:lvl w:ilvl="2" w:tplc="0C0C001B" w:tentative="1">
      <w:start w:val="1"/>
      <w:numFmt w:val="lowerRoman"/>
      <w:lvlText w:val="%3."/>
      <w:lvlJc w:val="right"/>
      <w:pPr>
        <w:ind w:left="1789" w:hanging="180"/>
      </w:pPr>
    </w:lvl>
    <w:lvl w:ilvl="3" w:tplc="0C0C000F" w:tentative="1">
      <w:start w:val="1"/>
      <w:numFmt w:val="decimal"/>
      <w:lvlText w:val="%4."/>
      <w:lvlJc w:val="left"/>
      <w:pPr>
        <w:ind w:left="2509" w:hanging="360"/>
      </w:pPr>
    </w:lvl>
    <w:lvl w:ilvl="4" w:tplc="0C0C0019" w:tentative="1">
      <w:start w:val="1"/>
      <w:numFmt w:val="lowerLetter"/>
      <w:lvlText w:val="%5."/>
      <w:lvlJc w:val="left"/>
      <w:pPr>
        <w:ind w:left="3229" w:hanging="360"/>
      </w:pPr>
    </w:lvl>
    <w:lvl w:ilvl="5" w:tplc="0C0C001B" w:tentative="1">
      <w:start w:val="1"/>
      <w:numFmt w:val="lowerRoman"/>
      <w:lvlText w:val="%6."/>
      <w:lvlJc w:val="right"/>
      <w:pPr>
        <w:ind w:left="3949" w:hanging="180"/>
      </w:pPr>
    </w:lvl>
    <w:lvl w:ilvl="6" w:tplc="0C0C000F" w:tentative="1">
      <w:start w:val="1"/>
      <w:numFmt w:val="decimal"/>
      <w:lvlText w:val="%7."/>
      <w:lvlJc w:val="left"/>
      <w:pPr>
        <w:ind w:left="4669" w:hanging="360"/>
      </w:pPr>
    </w:lvl>
    <w:lvl w:ilvl="7" w:tplc="0C0C0019" w:tentative="1">
      <w:start w:val="1"/>
      <w:numFmt w:val="lowerLetter"/>
      <w:lvlText w:val="%8."/>
      <w:lvlJc w:val="left"/>
      <w:pPr>
        <w:ind w:left="5389" w:hanging="360"/>
      </w:pPr>
    </w:lvl>
    <w:lvl w:ilvl="8" w:tplc="0C0C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5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6F46A0"/>
    <w:rsid w:val="00003898"/>
    <w:rsid w:val="00003DF2"/>
    <w:rsid w:val="00003FD1"/>
    <w:rsid w:val="00005567"/>
    <w:rsid w:val="00010EC0"/>
    <w:rsid w:val="000116C6"/>
    <w:rsid w:val="0001201A"/>
    <w:rsid w:val="000129C8"/>
    <w:rsid w:val="0001323A"/>
    <w:rsid w:val="0002235C"/>
    <w:rsid w:val="00025F72"/>
    <w:rsid w:val="00026A4F"/>
    <w:rsid w:val="00030052"/>
    <w:rsid w:val="000310EC"/>
    <w:rsid w:val="00034991"/>
    <w:rsid w:val="00040A69"/>
    <w:rsid w:val="000446B0"/>
    <w:rsid w:val="00044E8A"/>
    <w:rsid w:val="000455E3"/>
    <w:rsid w:val="00050FFD"/>
    <w:rsid w:val="00056746"/>
    <w:rsid w:val="00056F39"/>
    <w:rsid w:val="000573E4"/>
    <w:rsid w:val="00060310"/>
    <w:rsid w:val="00060ECA"/>
    <w:rsid w:val="0006235A"/>
    <w:rsid w:val="00070DBC"/>
    <w:rsid w:val="00071722"/>
    <w:rsid w:val="00071A02"/>
    <w:rsid w:val="00077373"/>
    <w:rsid w:val="00081DC4"/>
    <w:rsid w:val="000821E7"/>
    <w:rsid w:val="00085DCF"/>
    <w:rsid w:val="00086E1D"/>
    <w:rsid w:val="00091FE0"/>
    <w:rsid w:val="000A4925"/>
    <w:rsid w:val="000B26F8"/>
    <w:rsid w:val="000B4FD4"/>
    <w:rsid w:val="000B5F57"/>
    <w:rsid w:val="000C307A"/>
    <w:rsid w:val="000D6B5D"/>
    <w:rsid w:val="000E3DBF"/>
    <w:rsid w:val="000F3343"/>
    <w:rsid w:val="000F4B92"/>
    <w:rsid w:val="000F6CF4"/>
    <w:rsid w:val="000F7FBA"/>
    <w:rsid w:val="00100A22"/>
    <w:rsid w:val="00111A0B"/>
    <w:rsid w:val="0011594F"/>
    <w:rsid w:val="00116D58"/>
    <w:rsid w:val="00117958"/>
    <w:rsid w:val="00117F2E"/>
    <w:rsid w:val="00120A4B"/>
    <w:rsid w:val="001250F6"/>
    <w:rsid w:val="0014179D"/>
    <w:rsid w:val="0014290D"/>
    <w:rsid w:val="00144436"/>
    <w:rsid w:val="00146E96"/>
    <w:rsid w:val="00147485"/>
    <w:rsid w:val="0015211F"/>
    <w:rsid w:val="001557E4"/>
    <w:rsid w:val="00155BED"/>
    <w:rsid w:val="0015767A"/>
    <w:rsid w:val="00165004"/>
    <w:rsid w:val="00170AE2"/>
    <w:rsid w:val="001748FE"/>
    <w:rsid w:val="00175357"/>
    <w:rsid w:val="001763B2"/>
    <w:rsid w:val="001805DC"/>
    <w:rsid w:val="00184BA2"/>
    <w:rsid w:val="00193B45"/>
    <w:rsid w:val="0019454F"/>
    <w:rsid w:val="001977BE"/>
    <w:rsid w:val="001A35B1"/>
    <w:rsid w:val="001A5F2A"/>
    <w:rsid w:val="001A7EC6"/>
    <w:rsid w:val="001B5841"/>
    <w:rsid w:val="001B6780"/>
    <w:rsid w:val="001B75F5"/>
    <w:rsid w:val="001B79C5"/>
    <w:rsid w:val="001B7C3E"/>
    <w:rsid w:val="001C4117"/>
    <w:rsid w:val="001C4804"/>
    <w:rsid w:val="001D546F"/>
    <w:rsid w:val="001D5C9B"/>
    <w:rsid w:val="001F04D7"/>
    <w:rsid w:val="001F5638"/>
    <w:rsid w:val="001F6774"/>
    <w:rsid w:val="001F6B01"/>
    <w:rsid w:val="002004BF"/>
    <w:rsid w:val="00203298"/>
    <w:rsid w:val="0020430C"/>
    <w:rsid w:val="00214F18"/>
    <w:rsid w:val="00215037"/>
    <w:rsid w:val="00230461"/>
    <w:rsid w:val="00230E24"/>
    <w:rsid w:val="00233A07"/>
    <w:rsid w:val="00233A70"/>
    <w:rsid w:val="00241191"/>
    <w:rsid w:val="002447AC"/>
    <w:rsid w:val="00247B01"/>
    <w:rsid w:val="00256E62"/>
    <w:rsid w:val="00257D25"/>
    <w:rsid w:val="002604BA"/>
    <w:rsid w:val="00260DCD"/>
    <w:rsid w:val="00267007"/>
    <w:rsid w:val="0027529A"/>
    <w:rsid w:val="002775CC"/>
    <w:rsid w:val="002803C2"/>
    <w:rsid w:val="00283931"/>
    <w:rsid w:val="0028786E"/>
    <w:rsid w:val="00291074"/>
    <w:rsid w:val="002924FA"/>
    <w:rsid w:val="002964F4"/>
    <w:rsid w:val="002A1CF4"/>
    <w:rsid w:val="002A2A90"/>
    <w:rsid w:val="002A5F74"/>
    <w:rsid w:val="002A6DBD"/>
    <w:rsid w:val="002B083E"/>
    <w:rsid w:val="002C002F"/>
    <w:rsid w:val="002C043F"/>
    <w:rsid w:val="002C0657"/>
    <w:rsid w:val="002C1708"/>
    <w:rsid w:val="002C260C"/>
    <w:rsid w:val="002C285F"/>
    <w:rsid w:val="002C4A33"/>
    <w:rsid w:val="002D18B9"/>
    <w:rsid w:val="002D27CE"/>
    <w:rsid w:val="002D3F8C"/>
    <w:rsid w:val="002E4F71"/>
    <w:rsid w:val="002E5965"/>
    <w:rsid w:val="002E737D"/>
    <w:rsid w:val="002F0573"/>
    <w:rsid w:val="002F3489"/>
    <w:rsid w:val="00301717"/>
    <w:rsid w:val="00305297"/>
    <w:rsid w:val="00307AAA"/>
    <w:rsid w:val="003123E9"/>
    <w:rsid w:val="00312C48"/>
    <w:rsid w:val="0032100A"/>
    <w:rsid w:val="003214E4"/>
    <w:rsid w:val="0032404C"/>
    <w:rsid w:val="00326AC6"/>
    <w:rsid w:val="003343C9"/>
    <w:rsid w:val="00334B6D"/>
    <w:rsid w:val="0033699B"/>
    <w:rsid w:val="00341404"/>
    <w:rsid w:val="00345270"/>
    <w:rsid w:val="00351A3C"/>
    <w:rsid w:val="00352503"/>
    <w:rsid w:val="00354C15"/>
    <w:rsid w:val="00366D4D"/>
    <w:rsid w:val="00367BD7"/>
    <w:rsid w:val="00374016"/>
    <w:rsid w:val="00376BE9"/>
    <w:rsid w:val="003825E2"/>
    <w:rsid w:val="00385481"/>
    <w:rsid w:val="00390174"/>
    <w:rsid w:val="00392C6E"/>
    <w:rsid w:val="003A0C1D"/>
    <w:rsid w:val="003A2EC4"/>
    <w:rsid w:val="003A661A"/>
    <w:rsid w:val="003B2EA8"/>
    <w:rsid w:val="003B328A"/>
    <w:rsid w:val="003B3984"/>
    <w:rsid w:val="003C1B19"/>
    <w:rsid w:val="003C2FB7"/>
    <w:rsid w:val="003E6CE1"/>
    <w:rsid w:val="00400E56"/>
    <w:rsid w:val="00401EEB"/>
    <w:rsid w:val="0040249E"/>
    <w:rsid w:val="004026E3"/>
    <w:rsid w:val="004117CD"/>
    <w:rsid w:val="004218F0"/>
    <w:rsid w:val="00423BBC"/>
    <w:rsid w:val="00440701"/>
    <w:rsid w:val="004545AF"/>
    <w:rsid w:val="0046261A"/>
    <w:rsid w:val="00462A3E"/>
    <w:rsid w:val="00464D13"/>
    <w:rsid w:val="00466C1B"/>
    <w:rsid w:val="00470DF9"/>
    <w:rsid w:val="00471955"/>
    <w:rsid w:val="00482B7A"/>
    <w:rsid w:val="00484C1D"/>
    <w:rsid w:val="0048710E"/>
    <w:rsid w:val="004923E7"/>
    <w:rsid w:val="0049341D"/>
    <w:rsid w:val="00494A98"/>
    <w:rsid w:val="004A3AE6"/>
    <w:rsid w:val="004A7A55"/>
    <w:rsid w:val="004B0406"/>
    <w:rsid w:val="004B1753"/>
    <w:rsid w:val="004B38E4"/>
    <w:rsid w:val="004B6B99"/>
    <w:rsid w:val="004C0BE9"/>
    <w:rsid w:val="004C77E1"/>
    <w:rsid w:val="004D298D"/>
    <w:rsid w:val="004D5782"/>
    <w:rsid w:val="004E7F30"/>
    <w:rsid w:val="004F20C2"/>
    <w:rsid w:val="004F4903"/>
    <w:rsid w:val="00507714"/>
    <w:rsid w:val="00514659"/>
    <w:rsid w:val="00522EF2"/>
    <w:rsid w:val="00523EB7"/>
    <w:rsid w:val="00525BC9"/>
    <w:rsid w:val="00531FB0"/>
    <w:rsid w:val="005336C9"/>
    <w:rsid w:val="0053680D"/>
    <w:rsid w:val="0054224A"/>
    <w:rsid w:val="005472BF"/>
    <w:rsid w:val="005556D0"/>
    <w:rsid w:val="00563AF9"/>
    <w:rsid w:val="00563C3F"/>
    <w:rsid w:val="00575CB7"/>
    <w:rsid w:val="00582C42"/>
    <w:rsid w:val="005833E2"/>
    <w:rsid w:val="00586B94"/>
    <w:rsid w:val="00586D6B"/>
    <w:rsid w:val="005871FD"/>
    <w:rsid w:val="005A176C"/>
    <w:rsid w:val="005B3F7A"/>
    <w:rsid w:val="005B59C4"/>
    <w:rsid w:val="005B770F"/>
    <w:rsid w:val="005B7F19"/>
    <w:rsid w:val="005C183B"/>
    <w:rsid w:val="005C6957"/>
    <w:rsid w:val="005D02AB"/>
    <w:rsid w:val="005D5303"/>
    <w:rsid w:val="005F02EA"/>
    <w:rsid w:val="005F1B1C"/>
    <w:rsid w:val="005F225A"/>
    <w:rsid w:val="005F3AB0"/>
    <w:rsid w:val="005F4E92"/>
    <w:rsid w:val="0060658C"/>
    <w:rsid w:val="00611B7E"/>
    <w:rsid w:val="006143FB"/>
    <w:rsid w:val="00614AB1"/>
    <w:rsid w:val="006156B7"/>
    <w:rsid w:val="00617065"/>
    <w:rsid w:val="00617F52"/>
    <w:rsid w:val="00620381"/>
    <w:rsid w:val="00624470"/>
    <w:rsid w:val="00624BF0"/>
    <w:rsid w:val="006274F2"/>
    <w:rsid w:val="00640C3B"/>
    <w:rsid w:val="00642A25"/>
    <w:rsid w:val="0065182E"/>
    <w:rsid w:val="00653C56"/>
    <w:rsid w:val="006608CB"/>
    <w:rsid w:val="00663C0B"/>
    <w:rsid w:val="0067126F"/>
    <w:rsid w:val="00672F53"/>
    <w:rsid w:val="006807F8"/>
    <w:rsid w:val="0069138C"/>
    <w:rsid w:val="00691AB3"/>
    <w:rsid w:val="006A5064"/>
    <w:rsid w:val="006B0298"/>
    <w:rsid w:val="006B1B64"/>
    <w:rsid w:val="006B5722"/>
    <w:rsid w:val="006B712D"/>
    <w:rsid w:val="006B7BBC"/>
    <w:rsid w:val="006D0406"/>
    <w:rsid w:val="006D3E6B"/>
    <w:rsid w:val="006F4496"/>
    <w:rsid w:val="006F46A0"/>
    <w:rsid w:val="00700EB5"/>
    <w:rsid w:val="00704638"/>
    <w:rsid w:val="00705501"/>
    <w:rsid w:val="00705A57"/>
    <w:rsid w:val="00706F50"/>
    <w:rsid w:val="00712617"/>
    <w:rsid w:val="00722E15"/>
    <w:rsid w:val="0073147C"/>
    <w:rsid w:val="00733D49"/>
    <w:rsid w:val="007405C9"/>
    <w:rsid w:val="007447D7"/>
    <w:rsid w:val="0074632B"/>
    <w:rsid w:val="00746B8E"/>
    <w:rsid w:val="00750D63"/>
    <w:rsid w:val="00765775"/>
    <w:rsid w:val="007701F4"/>
    <w:rsid w:val="00770E6C"/>
    <w:rsid w:val="007740A0"/>
    <w:rsid w:val="007741CE"/>
    <w:rsid w:val="00775851"/>
    <w:rsid w:val="0078556F"/>
    <w:rsid w:val="0079276A"/>
    <w:rsid w:val="007B097E"/>
    <w:rsid w:val="007B0A2F"/>
    <w:rsid w:val="007B7D53"/>
    <w:rsid w:val="007D1C0F"/>
    <w:rsid w:val="007D2121"/>
    <w:rsid w:val="007D4F0E"/>
    <w:rsid w:val="007D6694"/>
    <w:rsid w:val="007E24FD"/>
    <w:rsid w:val="007E4516"/>
    <w:rsid w:val="007F1160"/>
    <w:rsid w:val="007F1588"/>
    <w:rsid w:val="007F4576"/>
    <w:rsid w:val="007F6799"/>
    <w:rsid w:val="007F746E"/>
    <w:rsid w:val="007F7B1C"/>
    <w:rsid w:val="00806C18"/>
    <w:rsid w:val="008116E8"/>
    <w:rsid w:val="00816739"/>
    <w:rsid w:val="00816F95"/>
    <w:rsid w:val="00817F00"/>
    <w:rsid w:val="0082007A"/>
    <w:rsid w:val="00820B83"/>
    <w:rsid w:val="00822046"/>
    <w:rsid w:val="008311F3"/>
    <w:rsid w:val="0083624E"/>
    <w:rsid w:val="0084179F"/>
    <w:rsid w:val="008435EA"/>
    <w:rsid w:val="00844087"/>
    <w:rsid w:val="008442D8"/>
    <w:rsid w:val="00845493"/>
    <w:rsid w:val="00852C05"/>
    <w:rsid w:val="00856C12"/>
    <w:rsid w:val="00862644"/>
    <w:rsid w:val="00870328"/>
    <w:rsid w:val="00876CA6"/>
    <w:rsid w:val="0087794C"/>
    <w:rsid w:val="00880E4D"/>
    <w:rsid w:val="00886623"/>
    <w:rsid w:val="00890117"/>
    <w:rsid w:val="008913B2"/>
    <w:rsid w:val="0089164A"/>
    <w:rsid w:val="00892A88"/>
    <w:rsid w:val="00896FCC"/>
    <w:rsid w:val="008A0CE3"/>
    <w:rsid w:val="008A6F0C"/>
    <w:rsid w:val="008B24AF"/>
    <w:rsid w:val="008C263D"/>
    <w:rsid w:val="008C3A34"/>
    <w:rsid w:val="008E68E3"/>
    <w:rsid w:val="00912756"/>
    <w:rsid w:val="00913327"/>
    <w:rsid w:val="00914E9E"/>
    <w:rsid w:val="0091529C"/>
    <w:rsid w:val="00916C68"/>
    <w:rsid w:val="009232D3"/>
    <w:rsid w:val="009242C7"/>
    <w:rsid w:val="00926E62"/>
    <w:rsid w:val="0093016A"/>
    <w:rsid w:val="00932E70"/>
    <w:rsid w:val="00933762"/>
    <w:rsid w:val="009346F8"/>
    <w:rsid w:val="00935067"/>
    <w:rsid w:val="00935271"/>
    <w:rsid w:val="00935977"/>
    <w:rsid w:val="00937345"/>
    <w:rsid w:val="00937FDC"/>
    <w:rsid w:val="00951938"/>
    <w:rsid w:val="0095229B"/>
    <w:rsid w:val="00956769"/>
    <w:rsid w:val="00957995"/>
    <w:rsid w:val="00961152"/>
    <w:rsid w:val="00962CC6"/>
    <w:rsid w:val="0097079E"/>
    <w:rsid w:val="0097191E"/>
    <w:rsid w:val="00973536"/>
    <w:rsid w:val="0097663A"/>
    <w:rsid w:val="00980399"/>
    <w:rsid w:val="009810DF"/>
    <w:rsid w:val="009860A9"/>
    <w:rsid w:val="00987B7D"/>
    <w:rsid w:val="009913F9"/>
    <w:rsid w:val="00997F1E"/>
    <w:rsid w:val="009A0609"/>
    <w:rsid w:val="009A3006"/>
    <w:rsid w:val="009B6DF9"/>
    <w:rsid w:val="009B6EC7"/>
    <w:rsid w:val="009C4989"/>
    <w:rsid w:val="009C4FB3"/>
    <w:rsid w:val="009C5F90"/>
    <w:rsid w:val="009D6405"/>
    <w:rsid w:val="009D674C"/>
    <w:rsid w:val="009D68A8"/>
    <w:rsid w:val="009E4B0E"/>
    <w:rsid w:val="009E4C4F"/>
    <w:rsid w:val="009F5B5E"/>
    <w:rsid w:val="009F7D4A"/>
    <w:rsid w:val="00A013C9"/>
    <w:rsid w:val="00A03D1F"/>
    <w:rsid w:val="00A140F2"/>
    <w:rsid w:val="00A15175"/>
    <w:rsid w:val="00A1551A"/>
    <w:rsid w:val="00A164A9"/>
    <w:rsid w:val="00A21C70"/>
    <w:rsid w:val="00A256AE"/>
    <w:rsid w:val="00A27209"/>
    <w:rsid w:val="00A360FC"/>
    <w:rsid w:val="00A42825"/>
    <w:rsid w:val="00A45B5E"/>
    <w:rsid w:val="00A462F0"/>
    <w:rsid w:val="00A506D7"/>
    <w:rsid w:val="00A5649B"/>
    <w:rsid w:val="00A57B3B"/>
    <w:rsid w:val="00A653AD"/>
    <w:rsid w:val="00A66714"/>
    <w:rsid w:val="00A73E00"/>
    <w:rsid w:val="00A742C4"/>
    <w:rsid w:val="00A74A24"/>
    <w:rsid w:val="00A8489C"/>
    <w:rsid w:val="00A93D21"/>
    <w:rsid w:val="00A96AF9"/>
    <w:rsid w:val="00AA7B63"/>
    <w:rsid w:val="00AC6750"/>
    <w:rsid w:val="00AD4934"/>
    <w:rsid w:val="00AD5303"/>
    <w:rsid w:val="00AE5AEA"/>
    <w:rsid w:val="00AF36AE"/>
    <w:rsid w:val="00AF7C19"/>
    <w:rsid w:val="00B014BB"/>
    <w:rsid w:val="00B059EE"/>
    <w:rsid w:val="00B06E7B"/>
    <w:rsid w:val="00B13BAC"/>
    <w:rsid w:val="00B27C0D"/>
    <w:rsid w:val="00B314D0"/>
    <w:rsid w:val="00B33140"/>
    <w:rsid w:val="00B374D7"/>
    <w:rsid w:val="00B44E80"/>
    <w:rsid w:val="00B45F51"/>
    <w:rsid w:val="00B4692E"/>
    <w:rsid w:val="00B556B5"/>
    <w:rsid w:val="00B57FD0"/>
    <w:rsid w:val="00B73C9B"/>
    <w:rsid w:val="00B7402A"/>
    <w:rsid w:val="00B749BD"/>
    <w:rsid w:val="00B76C2B"/>
    <w:rsid w:val="00B80232"/>
    <w:rsid w:val="00B822D1"/>
    <w:rsid w:val="00B83757"/>
    <w:rsid w:val="00B915FD"/>
    <w:rsid w:val="00B921D6"/>
    <w:rsid w:val="00B943CA"/>
    <w:rsid w:val="00B94B48"/>
    <w:rsid w:val="00BA01C5"/>
    <w:rsid w:val="00BA30A6"/>
    <w:rsid w:val="00BA71A4"/>
    <w:rsid w:val="00BA7AB4"/>
    <w:rsid w:val="00BB379D"/>
    <w:rsid w:val="00BC1945"/>
    <w:rsid w:val="00BC28F2"/>
    <w:rsid w:val="00BC48CF"/>
    <w:rsid w:val="00BC6892"/>
    <w:rsid w:val="00BD586F"/>
    <w:rsid w:val="00BE55DF"/>
    <w:rsid w:val="00BF404F"/>
    <w:rsid w:val="00BF41BD"/>
    <w:rsid w:val="00BF58D9"/>
    <w:rsid w:val="00BF6808"/>
    <w:rsid w:val="00C002AA"/>
    <w:rsid w:val="00C02EBC"/>
    <w:rsid w:val="00C073C7"/>
    <w:rsid w:val="00C15EB6"/>
    <w:rsid w:val="00C2197F"/>
    <w:rsid w:val="00C25754"/>
    <w:rsid w:val="00C30EBE"/>
    <w:rsid w:val="00C316F8"/>
    <w:rsid w:val="00C33AD6"/>
    <w:rsid w:val="00C34E83"/>
    <w:rsid w:val="00C35969"/>
    <w:rsid w:val="00C37E9D"/>
    <w:rsid w:val="00C50F88"/>
    <w:rsid w:val="00C548DC"/>
    <w:rsid w:val="00C560BE"/>
    <w:rsid w:val="00C61F5F"/>
    <w:rsid w:val="00C622F8"/>
    <w:rsid w:val="00C6470B"/>
    <w:rsid w:val="00C743F0"/>
    <w:rsid w:val="00C80D86"/>
    <w:rsid w:val="00C82B37"/>
    <w:rsid w:val="00C82BF9"/>
    <w:rsid w:val="00C862F1"/>
    <w:rsid w:val="00C9684E"/>
    <w:rsid w:val="00CA490C"/>
    <w:rsid w:val="00CA557F"/>
    <w:rsid w:val="00CB0FA0"/>
    <w:rsid w:val="00CB3277"/>
    <w:rsid w:val="00CB3CD8"/>
    <w:rsid w:val="00CE213E"/>
    <w:rsid w:val="00CE216B"/>
    <w:rsid w:val="00CE5DC9"/>
    <w:rsid w:val="00CF1291"/>
    <w:rsid w:val="00CF5FCE"/>
    <w:rsid w:val="00CF62E7"/>
    <w:rsid w:val="00D05D0F"/>
    <w:rsid w:val="00D063FB"/>
    <w:rsid w:val="00D1088A"/>
    <w:rsid w:val="00D13FF2"/>
    <w:rsid w:val="00D16D3B"/>
    <w:rsid w:val="00D16FB2"/>
    <w:rsid w:val="00D177AA"/>
    <w:rsid w:val="00D229AC"/>
    <w:rsid w:val="00D252CF"/>
    <w:rsid w:val="00D3140A"/>
    <w:rsid w:val="00D3573D"/>
    <w:rsid w:val="00D45086"/>
    <w:rsid w:val="00D4767A"/>
    <w:rsid w:val="00D5115F"/>
    <w:rsid w:val="00D51D89"/>
    <w:rsid w:val="00D72D8A"/>
    <w:rsid w:val="00D73855"/>
    <w:rsid w:val="00D83B98"/>
    <w:rsid w:val="00D84B8A"/>
    <w:rsid w:val="00D90DE4"/>
    <w:rsid w:val="00D920AD"/>
    <w:rsid w:val="00D94D14"/>
    <w:rsid w:val="00DA0E6A"/>
    <w:rsid w:val="00DA1C6B"/>
    <w:rsid w:val="00DA4909"/>
    <w:rsid w:val="00DA6AF3"/>
    <w:rsid w:val="00DB668E"/>
    <w:rsid w:val="00DC0F8C"/>
    <w:rsid w:val="00DC3B92"/>
    <w:rsid w:val="00DC41B4"/>
    <w:rsid w:val="00DC4E57"/>
    <w:rsid w:val="00DC7640"/>
    <w:rsid w:val="00DD18DB"/>
    <w:rsid w:val="00DD3C73"/>
    <w:rsid w:val="00DD45DF"/>
    <w:rsid w:val="00DE08FC"/>
    <w:rsid w:val="00DE5AEA"/>
    <w:rsid w:val="00DF45E4"/>
    <w:rsid w:val="00DF5C78"/>
    <w:rsid w:val="00DF7F0B"/>
    <w:rsid w:val="00E02068"/>
    <w:rsid w:val="00E063B7"/>
    <w:rsid w:val="00E069BC"/>
    <w:rsid w:val="00E12F4E"/>
    <w:rsid w:val="00E1422B"/>
    <w:rsid w:val="00E16AE6"/>
    <w:rsid w:val="00E17C95"/>
    <w:rsid w:val="00E221B2"/>
    <w:rsid w:val="00E232F8"/>
    <w:rsid w:val="00E26CDC"/>
    <w:rsid w:val="00E37CF2"/>
    <w:rsid w:val="00E51D0F"/>
    <w:rsid w:val="00E55A63"/>
    <w:rsid w:val="00E55E97"/>
    <w:rsid w:val="00E60094"/>
    <w:rsid w:val="00E61888"/>
    <w:rsid w:val="00E64602"/>
    <w:rsid w:val="00E70F32"/>
    <w:rsid w:val="00E743EF"/>
    <w:rsid w:val="00E74B39"/>
    <w:rsid w:val="00E82BA5"/>
    <w:rsid w:val="00E83A50"/>
    <w:rsid w:val="00E849CC"/>
    <w:rsid w:val="00E85B32"/>
    <w:rsid w:val="00E90F5E"/>
    <w:rsid w:val="00E941F1"/>
    <w:rsid w:val="00E96BD2"/>
    <w:rsid w:val="00E96D48"/>
    <w:rsid w:val="00EA57D1"/>
    <w:rsid w:val="00EB3F5E"/>
    <w:rsid w:val="00EB7751"/>
    <w:rsid w:val="00EC1271"/>
    <w:rsid w:val="00EC14D6"/>
    <w:rsid w:val="00EC38BD"/>
    <w:rsid w:val="00ED2392"/>
    <w:rsid w:val="00ED3FDF"/>
    <w:rsid w:val="00EE6E51"/>
    <w:rsid w:val="00EF3FE5"/>
    <w:rsid w:val="00F02110"/>
    <w:rsid w:val="00F11730"/>
    <w:rsid w:val="00F1441F"/>
    <w:rsid w:val="00F17972"/>
    <w:rsid w:val="00F2125C"/>
    <w:rsid w:val="00F2417C"/>
    <w:rsid w:val="00F27575"/>
    <w:rsid w:val="00F35398"/>
    <w:rsid w:val="00F4005B"/>
    <w:rsid w:val="00F41035"/>
    <w:rsid w:val="00F478E7"/>
    <w:rsid w:val="00F52CC3"/>
    <w:rsid w:val="00F5535D"/>
    <w:rsid w:val="00F63521"/>
    <w:rsid w:val="00F6545E"/>
    <w:rsid w:val="00F71888"/>
    <w:rsid w:val="00F76DE5"/>
    <w:rsid w:val="00F869ED"/>
    <w:rsid w:val="00F878E2"/>
    <w:rsid w:val="00F90D45"/>
    <w:rsid w:val="00F93249"/>
    <w:rsid w:val="00F94998"/>
    <w:rsid w:val="00FB0914"/>
    <w:rsid w:val="00FB4BEF"/>
    <w:rsid w:val="00FC11C7"/>
    <w:rsid w:val="00FC30C4"/>
    <w:rsid w:val="00FC341B"/>
    <w:rsid w:val="00FD02C4"/>
    <w:rsid w:val="00FD2026"/>
    <w:rsid w:val="00FD5434"/>
    <w:rsid w:val="00FD5D06"/>
    <w:rsid w:val="00FE1BAD"/>
    <w:rsid w:val="00FE4E0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C8BF8"/>
  <w15:docId w15:val="{5D403CE7-FE95-41D5-B86D-B5E474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  <w:lang w:val="fr-CA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qFormat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qFormat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eastAsia="Times New Roman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eastAsia="Times New Roman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qFormat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qFormat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qFormat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  <w:qFormat/>
  </w:style>
  <w:style w:type="paragraph" w:customStyle="1" w:styleId="Headingext4">
    <w:name w:val="Heading ext 4"/>
    <w:basedOn w:val="z-baseHeading"/>
    <w:uiPriority w:val="13"/>
    <w:qFormat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E9"/>
    <w:rPr>
      <w:rFonts w:ascii="Tahoma" w:hAnsi="Tahoma" w:cs="Tahoma"/>
      <w:color w:val="000000" w:themeColor="text1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E9"/>
    <w:rPr>
      <w:color w:val="000000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E9"/>
    <w:rPr>
      <w:b/>
      <w:bCs/>
      <w:color w:val="000000" w:themeColor="text1"/>
      <w:sz w:val="20"/>
      <w:szCs w:val="20"/>
      <w:lang w:val="fr-CA"/>
    </w:rPr>
  </w:style>
  <w:style w:type="paragraph" w:customStyle="1" w:styleId="Default">
    <w:name w:val="Default"/>
    <w:rsid w:val="0098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B9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15FD"/>
    <w:rPr>
      <w:rFonts w:ascii="Arial Unicode MS" w:eastAsia="Arial Unicode MS" w:hAnsi="Arial Unicode MS" w:cs="Arial Unicode MS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B915FD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B915FD"/>
    <w:rPr>
      <w:vertAlign w:val="superscript"/>
    </w:rPr>
  </w:style>
  <w:style w:type="paragraph" w:styleId="Revision">
    <w:name w:val="Revision"/>
    <w:hidden/>
    <w:uiPriority w:val="99"/>
    <w:semiHidden/>
    <w:rsid w:val="00BA01C5"/>
    <w:pPr>
      <w:spacing w:after="0" w:line="240" w:lineRule="auto"/>
    </w:pPr>
    <w:rPr>
      <w:color w:val="000000" w:themeColor="text1"/>
      <w:sz w:val="24"/>
      <w:lang w:val="fr-CA"/>
    </w:rPr>
  </w:style>
  <w:style w:type="table" w:styleId="TableGrid">
    <w:name w:val="Table Grid"/>
    <w:basedOn w:val="TableNormal"/>
    <w:uiPriority w:val="59"/>
    <w:rsid w:val="0087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C6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6AC6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AC6"/>
    <w:rPr>
      <w:rFonts w:ascii="Times New Roman" w:hAnsi="Times New Roman" w:cs="Times New Roman"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prem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6608C62567243B9AF2088BE0FA8E5" ma:contentTypeVersion="17" ma:contentTypeDescription="Create a new document." ma:contentTypeScope="" ma:versionID="c5c4aaa341fe43d85cc65fa3bbfa4c76">
  <xsd:schema xmlns:xsd="http://www.w3.org/2001/XMLSchema" xmlns:xs="http://www.w3.org/2001/XMLSchema" xmlns:p="http://schemas.microsoft.com/office/2006/metadata/properties" xmlns:ns2="9c0c91df-72ab-4e5d-9510-35333971baea" xmlns:ns3="ea52639a-c8bb-4354-b317-c0f94d6bbf5b" targetNamespace="http://schemas.microsoft.com/office/2006/metadata/properties" ma:root="true" ma:fieldsID="9e91f48dd9add346c30f0bce8622ef6b" ns2:_="" ns3:_="">
    <xsd:import namespace="9c0c91df-72ab-4e5d-9510-35333971baea"/>
    <xsd:import namespace="ea52639a-c8bb-4354-b317-c0f94d6bb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c91df-72ab-4e5d-9510-35333971b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56a1d-9ae8-4572-ac51-d7248bebb415}" ma:internalName="TaxCatchAll" ma:showField="CatchAllData" ma:web="9c0c91df-72ab-4e5d-9510-35333971b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639a-c8bb-4354-b317-c0f94d6b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3d7033-1feb-492a-8dd5-c059e79a2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52639a-c8bb-4354-b317-c0f94d6bbf5b">
      <Terms xmlns="http://schemas.microsoft.com/office/infopath/2007/PartnerControls"/>
    </lcf76f155ced4ddcb4097134ff3c332f>
    <TaxCatchAll xmlns="9c0c91df-72ab-4e5d-9510-35333971b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7883-B89F-479F-B86E-CA69A5F2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c91df-72ab-4e5d-9510-35333971baea"/>
    <ds:schemaRef ds:uri="ea52639a-c8bb-4354-b317-c0f94d6b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E0319-9DCC-46C6-A2DF-8C0860642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FD3C5-CA21-4325-8046-80BFB65E504C}">
  <ds:schemaRefs>
    <ds:schemaRef ds:uri="http://schemas.microsoft.com/office/2006/metadata/properties"/>
    <ds:schemaRef ds:uri="http://schemas.microsoft.com/office/infopath/2007/PartnerControls"/>
    <ds:schemaRef ds:uri="ea52639a-c8bb-4354-b317-c0f94d6bbf5b"/>
    <ds:schemaRef ds:uri="9c0c91df-72ab-4e5d-9510-35333971baea"/>
  </ds:schemaRefs>
</ds:datastoreItem>
</file>

<file path=customXml/itemProps4.xml><?xml version="1.0" encoding="utf-8"?>
<ds:datastoreItem xmlns:ds="http://schemas.openxmlformats.org/officeDocument/2006/customXml" ds:itemID="{CCF12879-1617-42CB-8E6D-FB12AFFF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Lapierre_Jean Michel</dc:creator>
  <cp:lastModifiedBy>Andrina Rose</cp:lastModifiedBy>
  <cp:revision>2</cp:revision>
  <cp:lastPrinted>2021-08-03T15:44:00Z</cp:lastPrinted>
  <dcterms:created xsi:type="dcterms:W3CDTF">2023-08-03T12:45:00Z</dcterms:created>
  <dcterms:modified xsi:type="dcterms:W3CDTF">2023-08-03T12:45:00Z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Code50">
    <vt:lpwstr>BLANK2</vt:lpwstr>
  </property>
  <property fmtid="{D5CDD505-2E9C-101B-9397-08002B2CF9AE}" pid="3" name="TemplateVersion50">
    <vt:lpwstr>8</vt:lpwstr>
  </property>
  <property fmtid="{D5CDD505-2E9C-101B-9397-08002B2CF9AE}" pid="4" name="FrTStylesDone">
    <vt:lpwstr>Y</vt:lpwstr>
  </property>
  <property fmtid="{D5CDD505-2E9C-101B-9397-08002B2CF9AE}" pid="5" name="DmAuthor">
    <vt:lpwstr>DINGLEM</vt:lpwstr>
  </property>
  <property fmtid="{D5CDD505-2E9C-101B-9397-08002B2CF9AE}" pid="6" name="DmClientNum">
    <vt:lpwstr>293702</vt:lpwstr>
  </property>
  <property fmtid="{D5CDD505-2E9C-101B-9397-08002B2CF9AE}" pid="7" name="DmDocDescription">
    <vt:lpwstr>PR Change of Directors</vt:lpwstr>
  </property>
  <property fmtid="{D5CDD505-2E9C-101B-9397-08002B2CF9AE}" pid="8" name="DmDocID">
    <vt:lpwstr>DM_MTL/293702.00003/3497461.1</vt:lpwstr>
  </property>
  <property fmtid="{D5CDD505-2E9C-101B-9397-08002B2CF9AE}" pid="9" name="DmDocNum">
    <vt:lpwstr>3497461</vt:lpwstr>
  </property>
  <property fmtid="{D5CDD505-2E9C-101B-9397-08002B2CF9AE}" pid="10" name="DmDocType">
    <vt:lpwstr>BUS</vt:lpwstr>
  </property>
  <property fmtid="{D5CDD505-2E9C-101B-9397-08002B2CF9AE}" pid="11" name="DmMatterNum">
    <vt:lpwstr>00003</vt:lpwstr>
  </property>
  <property fmtid="{D5CDD505-2E9C-101B-9397-08002B2CF9AE}" pid="12" name="DmTypist">
    <vt:lpwstr>DINGLEM</vt:lpwstr>
  </property>
  <property fmtid="{D5CDD505-2E9C-101B-9397-08002B2CF9AE}" pid="13" name="DmVersionNum">
    <vt:lpwstr>1</vt:lpwstr>
  </property>
  <property fmtid="{D5CDD505-2E9C-101B-9397-08002B2CF9AE}" pid="14" name="DmDatabase">
    <vt:lpwstr>DM_MTL</vt:lpwstr>
  </property>
  <property fmtid="{D5CDD505-2E9C-101B-9397-08002B2CF9AE}" pid="15" name="DmDocName">
    <vt:lpwstr>PR Change of Directors</vt:lpwstr>
  </property>
  <property fmtid="{D5CDD505-2E9C-101B-9397-08002B2CF9AE}" pid="16" name="DMSFooterStatus50">
    <vt:lpwstr>SET</vt:lpwstr>
  </property>
  <property fmtid="{D5CDD505-2E9C-101B-9397-08002B2CF9AE}" pid="17" name="ContentTypeId">
    <vt:lpwstr>0x010100C1D6608C62567243B9AF2088BE0FA8E5</vt:lpwstr>
  </property>
  <property fmtid="{D5CDD505-2E9C-101B-9397-08002B2CF9AE}" pid="18" name="MediaServiceImageTags">
    <vt:lpwstr/>
  </property>
</Properties>
</file>